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3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A5F5" w14:textId="415B12F2" w:rsidR="004862EE" w:rsidRDefault="004862EE" w:rsidP="004862EE">
      <w:pPr>
        <w:pStyle w:val="HangingIndent"/>
        <w:spacing w:before="480" w:after="0" w:line="240" w:lineRule="auto"/>
        <w:ind w:left="0" w:firstLine="0"/>
        <w:jc w:val="both"/>
        <w:rPr>
          <w:b/>
          <w:bCs/>
        </w:rPr>
      </w:pPr>
      <w:bookmarkStart w:id="0" w:name="_Hlk79760818"/>
      <w:r>
        <w:rPr>
          <w:b/>
          <w:bCs/>
          <w:noProof/>
        </w:rPr>
        <w:t>This guide is provided in accordance with Chapter 11.6(7) of the Code of Iowa.  Use of this guide in your practic</w:t>
      </w:r>
      <w:r w:rsidR="00810C12">
        <w:rPr>
          <w:b/>
          <w:bCs/>
          <w:noProof/>
        </w:rPr>
        <w:t>e</w:t>
      </w:r>
      <w:r>
        <w:rPr>
          <w:b/>
          <w:bCs/>
          <w:noProof/>
        </w:rPr>
        <w:t xml:space="preserve"> requires a proper implementation of professional standards.  This guide is not a substit</w:t>
      </w:r>
      <w:r w:rsidR="00810C12">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7674F3">
        <w:rPr>
          <w:b/>
          <w:bCs/>
        </w:rPr>
        <w:t>Office and</w:t>
      </w:r>
      <w:r>
        <w:rPr>
          <w:b/>
          <w:bCs/>
        </w:rPr>
        <w:t xml:space="preserve"> is subject to outside peer review every three years, the guide has not undergone an external Quality Control Material Review or Examination.</w:t>
      </w:r>
    </w:p>
    <w:p w14:paraId="3D259D44" w14:textId="77777777" w:rsidR="004862EE" w:rsidRDefault="004862EE" w:rsidP="004862EE">
      <w:pPr>
        <w:pStyle w:val="HangingIndent"/>
        <w:spacing w:before="240" w:after="200" w:line="240" w:lineRule="auto"/>
        <w:ind w:left="0" w:firstLine="0"/>
        <w:jc w:val="both"/>
        <w:rPr>
          <w:b/>
          <w:bCs/>
        </w:rPr>
      </w:pPr>
    </w:p>
    <w:bookmarkEnd w:id="0"/>
    <w:p w14:paraId="670F1DCE" w14:textId="77777777" w:rsidR="004862EE" w:rsidRDefault="004862EE" w:rsidP="004862EE">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4862EE" w14:paraId="2ADEEEDF" w14:textId="77777777" w:rsidTr="004862EE">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49F75B73" w14:textId="258D2ED4" w:rsidR="004862EE" w:rsidRDefault="004862EE">
            <w:pPr>
              <w:spacing w:before="360"/>
              <w:jc w:val="center"/>
              <w:rPr>
                <w:b/>
              </w:rPr>
            </w:pPr>
            <w:r>
              <w:rPr>
                <w:b/>
              </w:rPr>
              <w:br/>
              <w:t>SAMPLE MENTAL HEALTH REGION</w:t>
            </w:r>
          </w:p>
          <w:p w14:paraId="317C2F08" w14:textId="77777777" w:rsidR="004862EE" w:rsidRDefault="004862EE">
            <w:pPr>
              <w:jc w:val="center"/>
              <w:rPr>
                <w:b/>
                <w:caps/>
              </w:rPr>
            </w:pPr>
            <w:r>
              <w:rPr>
                <w:b/>
                <w:caps/>
              </w:rPr>
              <w:br/>
              <w:t>INDEPENDENT AUDITOR’S REPORTS</w:t>
            </w:r>
          </w:p>
          <w:p w14:paraId="1F7371BC" w14:textId="502EE55A" w:rsidR="004862EE" w:rsidRDefault="004862EE" w:rsidP="004862EE">
            <w:pPr>
              <w:jc w:val="center"/>
              <w:rPr>
                <w:b/>
                <w:caps/>
              </w:rPr>
            </w:pPr>
            <w:r>
              <w:rPr>
                <w:b/>
                <w:caps/>
              </w:rPr>
              <w:t>BASIC FINANCIAL StatemenTS</w:t>
            </w:r>
            <w:r>
              <w:rPr>
                <w:b/>
                <w:caps/>
              </w:rPr>
              <w:br/>
              <w:t>AND SCHEDULE OF FINDINGS</w:t>
            </w:r>
            <w:r>
              <w:rPr>
                <w:b/>
                <w:caps/>
              </w:rPr>
              <w:br/>
            </w:r>
            <w:r>
              <w:rPr>
                <w:b/>
                <w:caps/>
              </w:rPr>
              <w:br/>
              <w:t>JUNE 30, 202</w:t>
            </w:r>
            <w:r w:rsidR="00BA245A">
              <w:rPr>
                <w:b/>
                <w:caps/>
              </w:rPr>
              <w:t>2</w:t>
            </w:r>
          </w:p>
        </w:tc>
      </w:tr>
    </w:tbl>
    <w:p w14:paraId="457EB5FB" w14:textId="77777777" w:rsidR="004862EE" w:rsidRDefault="004862EE" w:rsidP="004862EE">
      <w:pPr>
        <w:rPr>
          <w:sz w:val="8"/>
          <w:szCs w:val="20"/>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4862EE" w14:paraId="78019D7E" w14:textId="77777777" w:rsidTr="004862EE">
        <w:trPr>
          <w:cantSplit/>
          <w:trHeight w:hRule="exact" w:val="2520"/>
        </w:trPr>
        <w:tc>
          <w:tcPr>
            <w:tcW w:w="3907" w:type="dxa"/>
          </w:tcPr>
          <w:p w14:paraId="29183746" w14:textId="77777777" w:rsidR="004862EE" w:rsidRDefault="004862EE"/>
        </w:tc>
        <w:tc>
          <w:tcPr>
            <w:tcW w:w="5888" w:type="dxa"/>
            <w:hideMark/>
          </w:tcPr>
          <w:p w14:paraId="210D5126" w14:textId="77777777" w:rsidR="004862EE" w:rsidRDefault="004862EE">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16EED4AE" w14:textId="77777777" w:rsidR="004862EE" w:rsidRDefault="004862EE">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6361E1B0" w14:textId="77777777" w:rsidR="004862EE" w:rsidRDefault="004862EE">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3D1C0BE8" w14:textId="77777777" w:rsidR="004862EE" w:rsidRDefault="004862EE">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4862EE" w14:paraId="7602F629" w14:textId="77777777" w:rsidTr="004862EE">
        <w:trPr>
          <w:cantSplit/>
          <w:trHeight w:hRule="exact" w:val="2880"/>
        </w:trPr>
        <w:tc>
          <w:tcPr>
            <w:tcW w:w="3907" w:type="dxa"/>
          </w:tcPr>
          <w:p w14:paraId="7103DF49" w14:textId="77777777" w:rsidR="004862EE" w:rsidRDefault="004862EE">
            <w:pPr>
              <w:spacing w:before="240"/>
            </w:pPr>
          </w:p>
        </w:tc>
        <w:tc>
          <w:tcPr>
            <w:tcW w:w="5888" w:type="dxa"/>
            <w:hideMark/>
          </w:tcPr>
          <w:p w14:paraId="3C99DEBE" w14:textId="0BD796E3" w:rsidR="004862EE" w:rsidRDefault="004862EE">
            <w:pPr>
              <w:spacing w:before="120" w:after="120"/>
              <w:jc w:val="center"/>
            </w:pPr>
            <w:r>
              <w:rPr>
                <w:noProof/>
              </w:rPr>
              <w:drawing>
                <wp:inline distT="0" distB="0" distL="0" distR="0" wp14:anchorId="48224A21" wp14:editId="20B2F116">
                  <wp:extent cx="1753870" cy="16243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4862EE" w14:paraId="7A1A385B" w14:textId="77777777" w:rsidTr="004862EE">
        <w:trPr>
          <w:cantSplit/>
          <w:trHeight w:hRule="exact" w:val="720"/>
        </w:trPr>
        <w:tc>
          <w:tcPr>
            <w:tcW w:w="3907" w:type="dxa"/>
          </w:tcPr>
          <w:p w14:paraId="6AAA8C9C" w14:textId="77777777" w:rsidR="004862EE" w:rsidRDefault="004862EE">
            <w:pPr>
              <w:spacing w:before="60"/>
            </w:pPr>
          </w:p>
        </w:tc>
        <w:tc>
          <w:tcPr>
            <w:tcW w:w="5888" w:type="dxa"/>
            <w:hideMark/>
          </w:tcPr>
          <w:p w14:paraId="2BE1377B" w14:textId="77777777" w:rsidR="004862EE" w:rsidRDefault="004862EE">
            <w:pPr>
              <w:spacing w:before="60"/>
              <w:jc w:val="center"/>
              <w:rPr>
                <w:b/>
                <w:sz w:val="24"/>
              </w:rPr>
            </w:pPr>
            <w:r>
              <w:rPr>
                <w:b/>
                <w:sz w:val="28"/>
              </w:rPr>
              <w:t>Rob Sand</w:t>
            </w:r>
            <w:r>
              <w:br/>
            </w:r>
            <w:r>
              <w:rPr>
                <w:b/>
                <w:sz w:val="24"/>
              </w:rPr>
              <w:t>Auditor of State</w:t>
            </w:r>
          </w:p>
        </w:tc>
      </w:tr>
    </w:tbl>
    <w:p w14:paraId="5AF0F09F" w14:textId="77777777" w:rsidR="004862EE" w:rsidRDefault="004862EE" w:rsidP="004862EE">
      <w:pPr>
        <w:rPr>
          <w:sz w:val="8"/>
          <w:szCs w:val="20"/>
        </w:rPr>
      </w:pPr>
    </w:p>
    <w:p w14:paraId="684BDD73" w14:textId="77777777" w:rsidR="004862EE" w:rsidRDefault="004862EE" w:rsidP="004862EE">
      <w:pPr>
        <w:sectPr w:rsidR="004862EE">
          <w:headerReference w:type="even" r:id="rId9"/>
          <w:headerReference w:type="default" r:id="rId10"/>
          <w:footerReference w:type="even" r:id="rId11"/>
          <w:footnotePr>
            <w:numRestart w:val="eachSect"/>
          </w:footnotePr>
          <w:pgSz w:w="12240" w:h="15840"/>
          <w:pgMar w:top="245" w:right="720" w:bottom="245" w:left="720" w:header="0" w:footer="0" w:gutter="0"/>
          <w:cols w:space="720"/>
        </w:sectPr>
      </w:pPr>
    </w:p>
    <w:p w14:paraId="417B6EE0" w14:textId="77777777" w:rsidR="004862EE" w:rsidRDefault="004862EE" w:rsidP="004862EE">
      <w:pPr>
        <w:rPr>
          <w:sz w:val="8"/>
        </w:rPr>
      </w:pPr>
    </w:p>
    <w:p w14:paraId="3E1B4062" w14:textId="77777777" w:rsidR="00C32D32" w:rsidRDefault="00C32D32">
      <w:pPr>
        <w:rPr>
          <w:rFonts w:eastAsia="Times New Roman" w:cs="Times New Roman"/>
          <w:szCs w:val="20"/>
        </w:rPr>
      </w:pPr>
      <w:r>
        <w:rPr>
          <w:rFonts w:eastAsia="Times New Roman" w:cs="Times New Roman"/>
          <w:szCs w:val="20"/>
        </w:rPr>
        <w:br w:type="page"/>
      </w:r>
    </w:p>
    <w:p w14:paraId="3681C445" w14:textId="77777777" w:rsidR="00377A9B" w:rsidRPr="00FD3D39" w:rsidRDefault="00377A9B" w:rsidP="00377A9B">
      <w:pPr>
        <w:spacing w:after="240" w:line="240" w:lineRule="exact"/>
        <w:ind w:left="144" w:hanging="144"/>
        <w:rPr>
          <w:rFonts w:eastAsia="Times New Roman" w:cs="Times New Roman"/>
          <w:szCs w:val="20"/>
        </w:rPr>
      </w:pPr>
      <w:r>
        <w:rPr>
          <w:rFonts w:eastAsia="Times New Roman" w:cs="Times New Roman"/>
          <w:szCs w:val="20"/>
        </w:rPr>
        <w:lastRenderedPageBreak/>
        <w:t>Practitioners</w:t>
      </w:r>
      <w:r w:rsidRPr="00FD3D39">
        <w:rPr>
          <w:rFonts w:eastAsia="Times New Roman" w:cs="Times New Roman"/>
          <w:szCs w:val="20"/>
        </w:rPr>
        <w:t>:</w:t>
      </w:r>
    </w:p>
    <w:p w14:paraId="2B536EA6"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  This</w:t>
      </w:r>
      <w:r>
        <w:rPr>
          <w:rFonts w:eastAsia="Times New Roman" w:cs="Times New Roman"/>
          <w:szCs w:val="20"/>
        </w:rPr>
        <w:t xml:space="preserve"> sample is for a Region</w:t>
      </w:r>
      <w:r w:rsidRPr="00FD3D39">
        <w:rPr>
          <w:rFonts w:eastAsia="Times New Roman" w:cs="Times New Roman"/>
          <w:szCs w:val="20"/>
        </w:rPr>
        <w:t xml:space="preserve"> providing </w:t>
      </w:r>
      <w:r>
        <w:rPr>
          <w:rFonts w:eastAsia="Times New Roman" w:cs="Times New Roman"/>
          <w:szCs w:val="20"/>
        </w:rPr>
        <w:t>mental health</w:t>
      </w:r>
      <w:r w:rsidRPr="00FD3D39">
        <w:rPr>
          <w:rFonts w:eastAsia="Times New Roman" w:cs="Times New Roman"/>
          <w:szCs w:val="20"/>
        </w:rPr>
        <w:t xml:space="preserve"> services on the basis of an agreement between several </w:t>
      </w:r>
      <w:r>
        <w:rPr>
          <w:rFonts w:eastAsia="Times New Roman" w:cs="Times New Roman"/>
          <w:szCs w:val="20"/>
        </w:rPr>
        <w:t>member</w:t>
      </w:r>
      <w:r w:rsidRPr="00FD3D39">
        <w:rPr>
          <w:rFonts w:eastAsia="Times New Roman" w:cs="Times New Roman"/>
          <w:szCs w:val="20"/>
        </w:rPr>
        <w:t xml:space="preserve"> county government</w:t>
      </w:r>
      <w:r>
        <w:rPr>
          <w:rFonts w:eastAsia="Times New Roman" w:cs="Times New Roman"/>
          <w:szCs w:val="20"/>
        </w:rPr>
        <w:t>s</w:t>
      </w:r>
      <w:r w:rsidRPr="00FD3D39">
        <w:rPr>
          <w:rFonts w:eastAsia="Times New Roman" w:cs="Times New Roman"/>
          <w:szCs w:val="20"/>
        </w:rPr>
        <w:t>, as provided for in Chapter 28E of the Code of Iowa.</w:t>
      </w:r>
    </w:p>
    <w:p w14:paraId="3AC89924"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Audits of </w:t>
      </w:r>
      <w:r>
        <w:rPr>
          <w:rFonts w:eastAsia="Times New Roman" w:cs="Times New Roman"/>
          <w:szCs w:val="20"/>
        </w:rPr>
        <w:t>mental health regions</w:t>
      </w:r>
      <w:r w:rsidRPr="00FD3D39">
        <w:rPr>
          <w:rFonts w:eastAsia="Times New Roman" w:cs="Times New Roman"/>
          <w:szCs w:val="20"/>
        </w:rPr>
        <w:t xml:space="preserve"> should be performed in accordance with U.S. generally accepted auditing standards, the standards applicable to financial audits contained in </w:t>
      </w:r>
      <w:r w:rsidRPr="00FD3D39">
        <w:rPr>
          <w:rFonts w:eastAsia="Times New Roman" w:cs="Times New Roman"/>
          <w:szCs w:val="20"/>
          <w:u w:val="single"/>
        </w:rPr>
        <w:t>Government Auditing Standards</w:t>
      </w:r>
      <w:r w:rsidRPr="00FD3D39">
        <w:rPr>
          <w:rFonts w:eastAsia="Times New Roman" w:cs="Times New Roman"/>
          <w:szCs w:val="20"/>
        </w:rPr>
        <w:t>, issued by the Comptroller General of the United States, and, if applicable,</w:t>
      </w:r>
      <w:r>
        <w:rPr>
          <w:rFonts w:eastAsia="Times New Roman" w:cs="Times New Roman"/>
          <w:szCs w:val="20"/>
        </w:rPr>
        <w:t xml:space="preserve"> Title 2, U.S</w:t>
      </w:r>
      <w:r w:rsidRPr="00FD3D39">
        <w:rPr>
          <w:rFonts w:eastAsia="Times New Roman" w:cs="Times New Roman"/>
          <w:szCs w:val="20"/>
        </w:rPr>
        <w:t>.</w:t>
      </w:r>
      <w:r>
        <w:rPr>
          <w:rFonts w:eastAsia="Times New Roman" w:cs="Times New Roman"/>
          <w:szCs w:val="20"/>
        </w:rPr>
        <w:t xml:space="preserve"> </w:t>
      </w:r>
      <w:r w:rsidRPr="0083756F">
        <w:rPr>
          <w:rFonts w:eastAsia="Times New Roman" w:cs="Times New Roman"/>
          <w:szCs w:val="20"/>
          <w:u w:val="single"/>
        </w:rPr>
        <w:t>Code of Federal Regulations</w:t>
      </w:r>
      <w:r>
        <w:rPr>
          <w:rFonts w:eastAsia="Times New Roman" w:cs="Times New Roman"/>
          <w:szCs w:val="20"/>
        </w:rPr>
        <w:t xml:space="preserve"> Part 200, </w:t>
      </w:r>
      <w:r w:rsidRPr="0083756F">
        <w:rPr>
          <w:rFonts w:eastAsia="Times New Roman" w:cs="Times New Roman"/>
          <w:szCs w:val="20"/>
          <w:u w:val="single"/>
        </w:rPr>
        <w:t>Uniform Administrative Requirement, Cost Principles and Audit Requirements for Federal Awards</w:t>
      </w:r>
      <w:r>
        <w:rPr>
          <w:rFonts w:eastAsia="Times New Roman" w:cs="Times New Roman"/>
          <w:szCs w:val="20"/>
        </w:rPr>
        <w:t xml:space="preserve"> (Uniform Guidance).</w:t>
      </w:r>
    </w:p>
    <w:p w14:paraId="3CA7D4D1"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This sample report has been prepared in conformity with U.S. generally accepted accounting principles and conforms to guidelines provided in </w:t>
      </w:r>
      <w:r w:rsidRPr="00FD3D39">
        <w:rPr>
          <w:rFonts w:eastAsia="Times New Roman" w:cs="Times New Roman"/>
          <w:szCs w:val="20"/>
          <w:u w:val="single"/>
        </w:rPr>
        <w:t>Governmental Accounting and Financial Reporting Standards</w:t>
      </w:r>
      <w:r w:rsidRPr="00FD3D39">
        <w:rPr>
          <w:rFonts w:eastAsia="Times New Roman" w:cs="Times New Roman"/>
          <w:szCs w:val="20"/>
        </w:rPr>
        <w:t xml:space="preserve"> published by the Governmental Accounting Standards Board.</w:t>
      </w:r>
    </w:p>
    <w:p w14:paraId="0D9C2E7F"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The format </w:t>
      </w:r>
      <w:r>
        <w:rPr>
          <w:rFonts w:eastAsia="Times New Roman" w:cs="Times New Roman"/>
          <w:szCs w:val="20"/>
        </w:rPr>
        <w:t>shows</w:t>
      </w:r>
      <w:r w:rsidRPr="00FD3D39">
        <w:rPr>
          <w:rFonts w:eastAsia="Times New Roman" w:cs="Times New Roman"/>
          <w:szCs w:val="20"/>
        </w:rPr>
        <w:t xml:space="preserve"> the financial statements and the Schedule of Findings which are necessary to meet the requirements of this Office.  The detail presented in the financial statements is the minimum breakdown that will be acceptable subject, of course, to materiality considerations.  If the auditor and the </w:t>
      </w:r>
      <w:r>
        <w:rPr>
          <w:rFonts w:eastAsia="Times New Roman" w:cs="Times New Roman"/>
          <w:szCs w:val="20"/>
        </w:rPr>
        <w:t>Region</w:t>
      </w:r>
      <w:r w:rsidRPr="00FD3D39">
        <w:rPr>
          <w:rFonts w:eastAsia="Times New Roman" w:cs="Times New Roman"/>
          <w:szCs w:val="20"/>
        </w:rPr>
        <w:t xml:space="preserve"> feel more detail is necessary to provide a fair presentation, this of course will be welcome.</w:t>
      </w:r>
      <w:r>
        <w:rPr>
          <w:rFonts w:eastAsia="Times New Roman" w:cs="Times New Roman"/>
          <w:szCs w:val="20"/>
        </w:rPr>
        <w:t xml:space="preserve"> </w:t>
      </w:r>
      <w:r w:rsidRPr="00FD3D39">
        <w:rPr>
          <w:rFonts w:eastAsia="Times New Roman" w:cs="Times New Roman"/>
          <w:szCs w:val="20"/>
        </w:rPr>
        <w:t xml:space="preserve"> A sample such as this cannot present all situations which you may encounter, so the auditor's professional judgment must be used in determining the additional information to be shown as well as the footnotes to be presented.</w:t>
      </w:r>
    </w:p>
    <w:p w14:paraId="3BB06613" w14:textId="77777777" w:rsidR="00377A9B" w:rsidRPr="00FD3D39" w:rsidRDefault="00377A9B" w:rsidP="00377A9B">
      <w:pPr>
        <w:spacing w:after="240" w:line="240" w:lineRule="exact"/>
        <w:jc w:val="both"/>
        <w:rPr>
          <w:rFonts w:eastAsia="Times New Roman" w:cs="Times New Roman"/>
          <w:szCs w:val="20"/>
        </w:rPr>
      </w:pPr>
      <w:r>
        <w:rPr>
          <w:rFonts w:eastAsia="Times New Roman" w:cs="Times New Roman"/>
          <w:szCs w:val="20"/>
        </w:rPr>
        <w:t>Regions</w:t>
      </w:r>
      <w:r w:rsidRPr="00FD3D39">
        <w:rPr>
          <w:rFonts w:eastAsia="Times New Roman" w:cs="Times New Roman"/>
          <w:szCs w:val="20"/>
        </w:rPr>
        <w:t xml:space="preserve"> with $</w:t>
      </w:r>
      <w:r>
        <w:rPr>
          <w:rFonts w:eastAsia="Times New Roman" w:cs="Times New Roman"/>
          <w:szCs w:val="20"/>
        </w:rPr>
        <w:t>750</w:t>
      </w:r>
      <w:r w:rsidRPr="00FD3D39">
        <w:rPr>
          <w:rFonts w:eastAsia="Times New Roman" w:cs="Times New Roman"/>
          <w:szCs w:val="20"/>
        </w:rPr>
        <w:t>,000 or more of federal expenditures are required to receive a Single Audit in accordance with</w:t>
      </w:r>
      <w:r>
        <w:rPr>
          <w:rFonts w:eastAsia="Times New Roman" w:cs="Times New Roman"/>
          <w:szCs w:val="20"/>
        </w:rPr>
        <w:t xml:space="preserve"> the Uniform Guidance.</w:t>
      </w:r>
      <w:r w:rsidRPr="00FD3D39">
        <w:rPr>
          <w:rFonts w:eastAsia="Times New Roman" w:cs="Times New Roman"/>
          <w:szCs w:val="20"/>
        </w:rPr>
        <w:t xml:space="preserve">  Any questions concerning </w:t>
      </w:r>
      <w:r>
        <w:rPr>
          <w:rFonts w:eastAsia="Times New Roman" w:cs="Times New Roman"/>
          <w:szCs w:val="20"/>
        </w:rPr>
        <w:t>s</w:t>
      </w:r>
      <w:r w:rsidRPr="00FD3D39">
        <w:rPr>
          <w:rFonts w:eastAsia="Times New Roman" w:cs="Times New Roman"/>
          <w:szCs w:val="20"/>
        </w:rPr>
        <w:t xml:space="preserve">ingle </w:t>
      </w:r>
      <w:r>
        <w:rPr>
          <w:rFonts w:eastAsia="Times New Roman" w:cs="Times New Roman"/>
          <w:szCs w:val="20"/>
        </w:rPr>
        <w:t>a</w:t>
      </w:r>
      <w:r w:rsidRPr="00FD3D39">
        <w:rPr>
          <w:rFonts w:eastAsia="Times New Roman" w:cs="Times New Roman"/>
          <w:szCs w:val="20"/>
        </w:rPr>
        <w:t xml:space="preserve">udit requirements should be directed to the </w:t>
      </w:r>
      <w:r>
        <w:rPr>
          <w:rFonts w:eastAsia="Times New Roman" w:cs="Times New Roman"/>
          <w:szCs w:val="20"/>
        </w:rPr>
        <w:t>Region</w:t>
      </w:r>
      <w:r w:rsidRPr="00FD3D39">
        <w:rPr>
          <w:rFonts w:eastAsia="Times New Roman" w:cs="Times New Roman"/>
          <w:szCs w:val="20"/>
        </w:rPr>
        <w:t xml:space="preserve">’s cognizant or oversight agency.  </w:t>
      </w:r>
    </w:p>
    <w:p w14:paraId="7948B99F" w14:textId="61B01758"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The findings on compliance, items </w:t>
      </w:r>
      <w:r w:rsidR="00ED6725">
        <w:rPr>
          <w:rFonts w:eastAsia="Times New Roman" w:cs="Times New Roman"/>
          <w:szCs w:val="20"/>
        </w:rPr>
        <w:t>2022-A</w:t>
      </w:r>
      <w:r w:rsidRPr="00FD3D39">
        <w:rPr>
          <w:rFonts w:eastAsia="Times New Roman" w:cs="Times New Roman"/>
          <w:szCs w:val="20"/>
        </w:rPr>
        <w:t xml:space="preserve"> through </w:t>
      </w:r>
      <w:r w:rsidR="00ED6725">
        <w:rPr>
          <w:rFonts w:eastAsia="Times New Roman" w:cs="Times New Roman"/>
          <w:szCs w:val="20"/>
        </w:rPr>
        <w:t>2022-E</w:t>
      </w:r>
      <w:r w:rsidRPr="00FD3D39">
        <w:rPr>
          <w:rFonts w:eastAsia="Times New Roman" w:cs="Times New Roman"/>
          <w:szCs w:val="20"/>
        </w:rPr>
        <w:t xml:space="preserve">, detail those items which are to be included regardless of whether there are instances of non-compliance or not.  Any instances of non-compliance in other areas should also be reported.  </w:t>
      </w:r>
    </w:p>
    <w:p w14:paraId="7605F6FA"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We have also included a page for listing the staff actually performing the audit.  Although we have found this page to be helpful, you are not required to use it. </w:t>
      </w:r>
    </w:p>
    <w:p w14:paraId="5DE0DC84" w14:textId="77777777" w:rsidR="00377A9B" w:rsidRDefault="00377A9B" w:rsidP="00377A9B">
      <w:pPr>
        <w:spacing w:after="240" w:line="240" w:lineRule="exact"/>
        <w:jc w:val="both"/>
        <w:rPr>
          <w:rFonts w:eastAsia="Times New Roman" w:cs="Times New Roman"/>
          <w:szCs w:val="20"/>
        </w:rPr>
      </w:pPr>
      <w:r w:rsidRPr="00FD3D39">
        <w:rPr>
          <w:rFonts w:eastAsia="Times New Roman" w:cs="Times New Roman"/>
          <w:szCs w:val="20"/>
        </w:rPr>
        <w:t>As required by Chapter 11</w:t>
      </w:r>
      <w:r>
        <w:rPr>
          <w:rFonts w:eastAsia="Times New Roman" w:cs="Times New Roman"/>
          <w:szCs w:val="20"/>
        </w:rPr>
        <w:t>.14</w:t>
      </w:r>
      <w:r w:rsidRPr="00FD3D39">
        <w:rPr>
          <w:rFonts w:eastAsia="Times New Roman" w:cs="Times New Roman"/>
          <w:szCs w:val="20"/>
        </w:rPr>
        <w:t xml:space="preserve"> of the Code of Iowa, the news media are to be notified of the issuance of the audit report by the CPA firm, unless the firm has made other arrangements with the </w:t>
      </w:r>
      <w:r>
        <w:rPr>
          <w:rFonts w:eastAsia="Times New Roman" w:cs="Times New Roman"/>
          <w:szCs w:val="20"/>
        </w:rPr>
        <w:t>Region</w:t>
      </w:r>
      <w:r w:rsidRPr="00FD3D39">
        <w:rPr>
          <w:rFonts w:eastAsia="Times New Roman" w:cs="Times New Roman"/>
          <w:szCs w:val="20"/>
        </w:rPr>
        <w:t xml:space="preserve"> for the notification.  We have developed a standard news release to be used for this purpose.  The news release </w:t>
      </w:r>
      <w:r>
        <w:rPr>
          <w:rFonts w:eastAsia="Times New Roman" w:cs="Times New Roman"/>
          <w:szCs w:val="20"/>
        </w:rPr>
        <w:t xml:space="preserve">(paper copy or electronic format) </w:t>
      </w:r>
      <w:r w:rsidR="00AE535D">
        <w:rPr>
          <w:rFonts w:eastAsia="Times New Roman" w:cs="Times New Roman"/>
          <w:szCs w:val="20"/>
        </w:rPr>
        <w:t>should</w:t>
      </w:r>
      <w:r w:rsidRPr="00FD3D39">
        <w:rPr>
          <w:rFonts w:eastAsia="Times New Roman" w:cs="Times New Roman"/>
          <w:szCs w:val="20"/>
        </w:rPr>
        <w:t xml:space="preserve"> be completed by the </w:t>
      </w:r>
      <w:r w:rsidR="00AE535D">
        <w:rPr>
          <w:rFonts w:eastAsia="Times New Roman" w:cs="Times New Roman"/>
          <w:szCs w:val="20"/>
        </w:rPr>
        <w:t xml:space="preserve">CPA firm or the </w:t>
      </w:r>
      <w:r>
        <w:rPr>
          <w:rFonts w:eastAsia="Times New Roman" w:cs="Times New Roman"/>
          <w:szCs w:val="20"/>
        </w:rPr>
        <w:t>Region</w:t>
      </w:r>
      <w:r w:rsidRPr="00FD3D39">
        <w:rPr>
          <w:rFonts w:eastAsia="Times New Roman" w:cs="Times New Roman"/>
          <w:szCs w:val="20"/>
        </w:rPr>
        <w:t xml:space="preserve"> and </w:t>
      </w:r>
      <w:r>
        <w:rPr>
          <w:rFonts w:eastAsia="Times New Roman" w:cs="Times New Roman"/>
          <w:szCs w:val="20"/>
        </w:rPr>
        <w:t>submitted</w:t>
      </w:r>
      <w:r w:rsidRPr="00FD3D39">
        <w:rPr>
          <w:rFonts w:eastAsia="Times New Roman" w:cs="Times New Roman"/>
          <w:szCs w:val="20"/>
        </w:rPr>
        <w:t xml:space="preserve"> to this Office with </w:t>
      </w:r>
      <w:r>
        <w:rPr>
          <w:rFonts w:eastAsia="Times New Roman" w:cs="Times New Roman"/>
          <w:szCs w:val="20"/>
        </w:rPr>
        <w:t>a</w:t>
      </w:r>
      <w:r w:rsidR="00AE535D">
        <w:rPr>
          <w:rFonts w:eastAsia="Times New Roman" w:cs="Times New Roman"/>
          <w:szCs w:val="20"/>
        </w:rPr>
        <w:t xml:space="preserve"> </w:t>
      </w:r>
      <w:r w:rsidR="00AE535D" w:rsidRPr="00AE535D">
        <w:rPr>
          <w:rFonts w:eastAsia="Times New Roman" w:cs="Times New Roman"/>
          <w:b/>
          <w:szCs w:val="20"/>
        </w:rPr>
        <w:t>text-searchable</w:t>
      </w:r>
      <w:r>
        <w:rPr>
          <w:rFonts w:eastAsia="Times New Roman" w:cs="Times New Roman"/>
          <w:szCs w:val="20"/>
        </w:rPr>
        <w:t xml:space="preserve"> electronic copy</w:t>
      </w:r>
      <w:r w:rsidRPr="00FD3D39">
        <w:rPr>
          <w:rFonts w:eastAsia="Times New Roman" w:cs="Times New Roman"/>
          <w:szCs w:val="20"/>
        </w:rPr>
        <w:t xml:space="preserve"> of the audit report sent by the CPA firm.  Report filing requirements are detailed on the attached listing.  We will make the audit report and news release available to the news media in this Office.</w:t>
      </w:r>
    </w:p>
    <w:p w14:paraId="16788BFF" w14:textId="77777777" w:rsidR="00377A9B" w:rsidRDefault="00377A9B" w:rsidP="00377A9B">
      <w:pPr>
        <w:spacing w:after="240" w:line="240" w:lineRule="exact"/>
        <w:jc w:val="both"/>
        <w:rPr>
          <w:rFonts w:eastAsia="Times New Roman" w:cs="Times New Roman"/>
          <w:szCs w:val="20"/>
        </w:rPr>
        <w:sectPr w:rsidR="00377A9B" w:rsidSect="00C32D32">
          <w:headerReference w:type="default" r:id="rId12"/>
          <w:footnotePr>
            <w:numRestart w:val="eachSect"/>
          </w:footnotePr>
          <w:pgSz w:w="12240" w:h="15840" w:code="1"/>
          <w:pgMar w:top="1440" w:right="1152" w:bottom="720" w:left="1440" w:header="864" w:footer="864" w:gutter="0"/>
          <w:cols w:space="0"/>
          <w:noEndnote/>
          <w:titlePg/>
          <w:docGrid w:linePitch="272"/>
        </w:sectPr>
      </w:pPr>
    </w:p>
    <w:p w14:paraId="299F7986" w14:textId="77777777" w:rsidR="00377A9B" w:rsidRDefault="00377A9B" w:rsidP="00377A9B">
      <w:pPr>
        <w:spacing w:after="240" w:line="240" w:lineRule="exact"/>
        <w:jc w:val="both"/>
        <w:rPr>
          <w:rFonts w:eastAsia="Times New Roman" w:cs="Times New Roman"/>
          <w:szCs w:val="20"/>
        </w:rPr>
      </w:pPr>
      <w:r w:rsidRPr="00FD3D39">
        <w:rPr>
          <w:rFonts w:eastAsia="Times New Roman" w:cs="Times New Roman"/>
          <w:szCs w:val="20"/>
        </w:rPr>
        <w:lastRenderedPageBreak/>
        <w:t>In accordance with Chapter 11</w:t>
      </w:r>
      <w:r>
        <w:rPr>
          <w:rFonts w:eastAsia="Times New Roman" w:cs="Times New Roman"/>
          <w:szCs w:val="20"/>
        </w:rPr>
        <w:t>.6(7)</w:t>
      </w:r>
      <w:r w:rsidRPr="00FD3D39">
        <w:rPr>
          <w:rFonts w:eastAsia="Times New Roman" w:cs="Times New Roman"/>
          <w:szCs w:val="20"/>
        </w:rPr>
        <w:t xml:space="preserve"> of the Code of Iowa, this Office is to be notified immediately regarding any suspected embezzlement, theft or significant financial irregularities.</w:t>
      </w:r>
    </w:p>
    <w:p w14:paraId="6605D2E2" w14:textId="7F78CD08"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Finally, I would like to express my appreciation to all CPA firms who are providing audit or other services to local governments and related entities.  Together, we are able to provide a significant benefit to all taxpayers in the </w:t>
      </w:r>
      <w:r>
        <w:rPr>
          <w:rFonts w:eastAsia="Times New Roman" w:cs="Times New Roman"/>
          <w:szCs w:val="20"/>
        </w:rPr>
        <w:t>s</w:t>
      </w:r>
      <w:r w:rsidRPr="00FD3D39">
        <w:rPr>
          <w:rFonts w:eastAsia="Times New Roman" w:cs="Times New Roman"/>
          <w:szCs w:val="20"/>
        </w:rPr>
        <w:t>tate.</w:t>
      </w:r>
      <w:r w:rsidRPr="00FD3D39">
        <w:rPr>
          <w:rFonts w:eastAsia="Times New Roman" w:cs="Times New Roman"/>
          <w:noProof/>
          <w:szCs w:val="20"/>
        </w:rPr>
        <w:t xml:space="preserve"> </w:t>
      </w:r>
    </w:p>
    <w:p w14:paraId="087813B4" w14:textId="585E9A46" w:rsidR="00377A9B" w:rsidRPr="00FD3D39" w:rsidRDefault="003A0ADA" w:rsidP="00377A9B">
      <w:pPr>
        <w:spacing w:after="240" w:line="240" w:lineRule="exact"/>
        <w:jc w:val="both"/>
        <w:rPr>
          <w:rFonts w:eastAsia="Times New Roman" w:cs="Times New Roman"/>
          <w:szCs w:val="20"/>
        </w:rPr>
      </w:pPr>
      <w:r>
        <w:rPr>
          <w:noProof/>
        </w:rPr>
        <w:drawing>
          <wp:anchor distT="0" distB="0" distL="114300" distR="114300" simplePos="0" relativeHeight="251658752" behindDoc="1" locked="0" layoutInCell="1" allowOverlap="1" wp14:anchorId="1CE4E1BF" wp14:editId="53AA610F">
            <wp:simplePos x="0" y="0"/>
            <wp:positionH relativeFrom="column">
              <wp:posOffset>3620135</wp:posOffset>
            </wp:positionH>
            <wp:positionV relativeFrom="paragraph">
              <wp:posOffset>143510</wp:posOffset>
            </wp:positionV>
            <wp:extent cx="1076960" cy="575945"/>
            <wp:effectExtent l="19050" t="19050" r="27940" b="14605"/>
            <wp:wrapNone/>
            <wp:docPr id="3" name="Picture 3"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13" cstate="print">
                      <a:extLst>
                        <a:ext uri="{BEBA8EAE-BF5A-486C-A8C5-ECC9F3942E4B}">
                          <a14:imgProps xmlns:a14="http://schemas.microsoft.com/office/drawing/2010/main">
                            <a14:imgLayer r:embed="rId14">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anchor>
        </w:drawing>
      </w:r>
    </w:p>
    <w:p w14:paraId="01988D94" w14:textId="77777777" w:rsidR="00377A9B" w:rsidRPr="00FD3D39" w:rsidRDefault="00377A9B" w:rsidP="00C502F7">
      <w:pPr>
        <w:tabs>
          <w:tab w:val="center" w:pos="6480"/>
        </w:tabs>
        <w:spacing w:before="960" w:line="240" w:lineRule="exact"/>
        <w:rPr>
          <w:rFonts w:eastAsia="Times New Roman" w:cs="Times New Roman"/>
          <w:szCs w:val="20"/>
        </w:rPr>
      </w:pPr>
      <w:r>
        <w:rPr>
          <w:rFonts w:eastAsia="Times New Roman" w:cs="Times New Roman"/>
          <w:szCs w:val="20"/>
        </w:rPr>
        <w:tab/>
      </w:r>
      <w:r w:rsidR="00C32D32">
        <w:rPr>
          <w:rFonts w:eastAsia="Times New Roman" w:cs="Times New Roman"/>
          <w:szCs w:val="20"/>
        </w:rPr>
        <w:t>R</w:t>
      </w:r>
      <w:r w:rsidR="00AE535D">
        <w:rPr>
          <w:rFonts w:eastAsia="Times New Roman" w:cs="Times New Roman"/>
          <w:szCs w:val="20"/>
        </w:rPr>
        <w:t>ob Sand</w:t>
      </w:r>
      <w:r w:rsidRPr="00FD3D39">
        <w:rPr>
          <w:rFonts w:eastAsia="Times New Roman" w:cs="Times New Roman"/>
          <w:szCs w:val="20"/>
        </w:rPr>
        <w:br/>
      </w:r>
      <w:r w:rsidRPr="00FD3D39">
        <w:rPr>
          <w:rFonts w:eastAsia="Times New Roman" w:cs="Times New Roman"/>
          <w:szCs w:val="20"/>
        </w:rPr>
        <w:tab/>
        <w:t>Auditor of State</w:t>
      </w:r>
    </w:p>
    <w:p w14:paraId="547C082F" w14:textId="77777777" w:rsidR="00377A9B" w:rsidRDefault="00377A9B" w:rsidP="00377A9B">
      <w:pPr>
        <w:spacing w:after="120"/>
        <w:rPr>
          <w:rFonts w:eastAsia="Times New Roman" w:cs="Times New Roman"/>
          <w:b/>
          <w:szCs w:val="20"/>
          <w:u w:val="single"/>
        </w:rPr>
        <w:sectPr w:rsidR="00377A9B" w:rsidSect="00523057">
          <w:headerReference w:type="default" r:id="rId15"/>
          <w:footnotePr>
            <w:numRestart w:val="eachSect"/>
          </w:footnotePr>
          <w:pgSz w:w="12240" w:h="15840" w:code="1"/>
          <w:pgMar w:top="1440" w:right="1152" w:bottom="720" w:left="1440" w:header="864" w:footer="864" w:gutter="0"/>
          <w:cols w:space="0"/>
          <w:noEndnote/>
        </w:sectPr>
      </w:pPr>
    </w:p>
    <w:p w14:paraId="3552CD5D" w14:textId="77777777" w:rsidR="00AE535D" w:rsidRDefault="00377A9B" w:rsidP="00C502F7">
      <w:pPr>
        <w:spacing w:after="120"/>
        <w:jc w:val="both"/>
      </w:pPr>
      <w:r>
        <w:rPr>
          <w:b/>
          <w:u w:val="single"/>
        </w:rPr>
        <w:lastRenderedPageBreak/>
        <w:t>Report</w:t>
      </w:r>
      <w:r>
        <w:rPr>
          <w:b/>
        </w:rPr>
        <w:t xml:space="preserve"> </w:t>
      </w:r>
      <w:r>
        <w:t xml:space="preserve">– The Region or CPA firm is required to submit an </w:t>
      </w:r>
      <w:r w:rsidRPr="00AE535D">
        <w:t>electronic</w:t>
      </w:r>
      <w:r w:rsidR="00AE535D">
        <w:t>,</w:t>
      </w:r>
      <w:r>
        <w:t xml:space="preserve"> </w:t>
      </w:r>
      <w:r w:rsidR="00AE535D" w:rsidRPr="00AE535D">
        <w:rPr>
          <w:b/>
        </w:rPr>
        <w:t>text</w:t>
      </w:r>
      <w:r w:rsidRPr="00AE535D">
        <w:rPr>
          <w:b/>
        </w:rPr>
        <w:t>-searchable</w:t>
      </w:r>
      <w:r w:rsidR="00AE535D" w:rsidRPr="00AE535D">
        <w:t>,</w:t>
      </w:r>
      <w:r>
        <w:t xml:space="preserve"> PDF copy of the audit report, including the management letter(s) if issued separately, with this Office upon release to the Region within nine months following the end of the fiscal year subject to audit.</w:t>
      </w:r>
      <w:r w:rsidR="00AE535D">
        <w:t xml:space="preserve">  Text- searchable files are required for the following reasons:</w:t>
      </w:r>
    </w:p>
    <w:p w14:paraId="449D495E" w14:textId="77777777" w:rsidR="00377A9B" w:rsidRDefault="00AE535D" w:rsidP="00C502F7">
      <w:pPr>
        <w:pStyle w:val="ListParagraph"/>
        <w:numPr>
          <w:ilvl w:val="0"/>
          <w:numId w:val="26"/>
        </w:numPr>
        <w:spacing w:after="120"/>
        <w:ind w:right="648"/>
        <w:contextualSpacing w:val="0"/>
        <w:jc w:val="both"/>
      </w:pPr>
      <w:r>
        <w:t>The files created are much smaller in size than scanned-image files.  Accordingly, text-searchable files require less storage space.</w:t>
      </w:r>
      <w:r w:rsidR="00377A9B">
        <w:t xml:space="preserve">  </w:t>
      </w:r>
    </w:p>
    <w:p w14:paraId="699F36A8" w14:textId="69A27D77" w:rsidR="00AE535D" w:rsidRDefault="00AE535D" w:rsidP="00C502F7">
      <w:pPr>
        <w:pStyle w:val="ListParagraph"/>
        <w:numPr>
          <w:ilvl w:val="0"/>
          <w:numId w:val="26"/>
        </w:numPr>
        <w:spacing w:after="120"/>
        <w:ind w:right="648"/>
        <w:contextualSpacing w:val="0"/>
        <w:jc w:val="both"/>
      </w:pPr>
      <w:r>
        <w:t>Text-searchable files are required by the Census bureau when submitting Data Collection Forms and Single Audit reporting packages (</w:t>
      </w:r>
      <w:r w:rsidR="00C502F7">
        <w:t>i.e.,</w:t>
      </w:r>
      <w:r>
        <w:t xml:space="preserve"> consistent with Federal requirements).</w:t>
      </w:r>
    </w:p>
    <w:p w14:paraId="6311CA88" w14:textId="77777777" w:rsidR="00AE535D" w:rsidRDefault="00AE535D" w:rsidP="00C502F7">
      <w:pPr>
        <w:pStyle w:val="ListParagraph"/>
        <w:numPr>
          <w:ilvl w:val="0"/>
          <w:numId w:val="26"/>
        </w:numPr>
        <w:spacing w:after="240"/>
        <w:ind w:right="648"/>
        <w:jc w:val="both"/>
      </w:pPr>
      <w:r>
        <w:t>Text-searchable files provide transparency to the public.</w:t>
      </w:r>
    </w:p>
    <w:p w14:paraId="3C93A8B6" w14:textId="2D5FF467" w:rsidR="00377A9B" w:rsidRDefault="00377A9B" w:rsidP="00377A9B">
      <w:pPr>
        <w:spacing w:after="240"/>
        <w:jc w:val="both"/>
      </w:pPr>
      <w:r>
        <w:rPr>
          <w:b/>
          <w:u w:val="single"/>
        </w:rPr>
        <w:t xml:space="preserve">Per Diem Audit Billing </w:t>
      </w:r>
      <w:r w:rsidR="00C502F7">
        <w:rPr>
          <w:b/>
          <w:u w:val="single"/>
        </w:rPr>
        <w:t>and</w:t>
      </w:r>
      <w:r>
        <w:rPr>
          <w:b/>
          <w:u w:val="single"/>
        </w:rPr>
        <w:t xml:space="preserve"> News Release</w:t>
      </w:r>
      <w:r>
        <w:t xml:space="preserve"> – A copy of the CPA firm's per diem audit billing, including total cost and hours, and a copy of the news release or media notification should also be submitted.  These items can be submitted as either paper copies or electronic copies</w:t>
      </w:r>
      <w:r w:rsidR="00AE535D">
        <w:t>.</w:t>
      </w:r>
    </w:p>
    <w:p w14:paraId="07BC17C7" w14:textId="77777777" w:rsidR="00377A9B" w:rsidRDefault="00377A9B" w:rsidP="00377A9B">
      <w:pPr>
        <w:spacing w:after="240"/>
        <w:jc w:val="both"/>
      </w:pPr>
      <w:r>
        <w:rPr>
          <w:b/>
          <w:u w:val="single"/>
        </w:rPr>
        <w:t>Filing Fee</w:t>
      </w:r>
      <w:r>
        <w:t xml:space="preserve"> – The filing fee should be submitted based on the following designated budget strata:</w:t>
      </w:r>
    </w:p>
    <w:tbl>
      <w:tblPr>
        <w:tblW w:w="0" w:type="auto"/>
        <w:tblInd w:w="78" w:type="dxa"/>
        <w:tblLayout w:type="fixed"/>
        <w:tblLook w:val="04A0" w:firstRow="1" w:lastRow="0" w:firstColumn="1" w:lastColumn="0" w:noHBand="0" w:noVBand="1"/>
      </w:tblPr>
      <w:tblGrid>
        <w:gridCol w:w="3012"/>
        <w:gridCol w:w="1518"/>
      </w:tblGrid>
      <w:tr w:rsidR="00377A9B" w14:paraId="1E9CBF97" w14:textId="77777777" w:rsidTr="00AE535D">
        <w:trPr>
          <w:trHeight w:val="290"/>
        </w:trPr>
        <w:tc>
          <w:tcPr>
            <w:tcW w:w="3012" w:type="dxa"/>
            <w:tcBorders>
              <w:top w:val="single" w:sz="4" w:space="0" w:color="auto"/>
              <w:left w:val="nil"/>
              <w:bottom w:val="nil"/>
              <w:right w:val="nil"/>
            </w:tcBorders>
            <w:hideMark/>
          </w:tcPr>
          <w:p w14:paraId="55E8CF9C" w14:textId="77777777" w:rsidR="00377A9B" w:rsidRDefault="00377A9B" w:rsidP="00C502F7">
            <w:pPr>
              <w:autoSpaceDE w:val="0"/>
              <w:autoSpaceDN w:val="0"/>
              <w:adjustRightInd w:val="0"/>
              <w:jc w:val="center"/>
              <w:rPr>
                <w:rFonts w:cs="Bookman Old Style"/>
                <w:color w:val="000000"/>
              </w:rPr>
            </w:pPr>
            <w:r>
              <w:rPr>
                <w:rFonts w:cs="Bookman Old Style"/>
                <w:color w:val="000000"/>
              </w:rPr>
              <w:t>Budgeted Expenditures in</w:t>
            </w:r>
          </w:p>
        </w:tc>
        <w:tc>
          <w:tcPr>
            <w:tcW w:w="1518" w:type="dxa"/>
            <w:tcBorders>
              <w:top w:val="single" w:sz="4" w:space="0" w:color="auto"/>
              <w:left w:val="nil"/>
              <w:bottom w:val="nil"/>
              <w:right w:val="nil"/>
            </w:tcBorders>
            <w:shd w:val="solid" w:color="FFFFFF" w:fill="auto"/>
            <w:hideMark/>
          </w:tcPr>
          <w:p w14:paraId="5F7174DA" w14:textId="77777777" w:rsidR="00377A9B" w:rsidRDefault="00377A9B" w:rsidP="00C502F7">
            <w:pPr>
              <w:autoSpaceDE w:val="0"/>
              <w:autoSpaceDN w:val="0"/>
              <w:adjustRightInd w:val="0"/>
              <w:jc w:val="center"/>
              <w:rPr>
                <w:rFonts w:cs="Bookman Old Style"/>
                <w:color w:val="000000"/>
              </w:rPr>
            </w:pPr>
            <w:r>
              <w:rPr>
                <w:rFonts w:cs="Bookman Old Style"/>
                <w:color w:val="000000"/>
              </w:rPr>
              <w:t>Filing</w:t>
            </w:r>
          </w:p>
        </w:tc>
      </w:tr>
      <w:tr w:rsidR="00377A9B" w14:paraId="7270DDF5" w14:textId="77777777" w:rsidTr="00AE535D">
        <w:trPr>
          <w:trHeight w:val="290"/>
        </w:trPr>
        <w:tc>
          <w:tcPr>
            <w:tcW w:w="3012" w:type="dxa"/>
            <w:tcBorders>
              <w:top w:val="nil"/>
              <w:left w:val="nil"/>
              <w:bottom w:val="single" w:sz="4" w:space="0" w:color="auto"/>
              <w:right w:val="nil"/>
            </w:tcBorders>
            <w:hideMark/>
          </w:tcPr>
          <w:p w14:paraId="7E6EC903" w14:textId="77777777" w:rsidR="00377A9B" w:rsidRDefault="00377A9B" w:rsidP="00C502F7">
            <w:pPr>
              <w:autoSpaceDE w:val="0"/>
              <w:autoSpaceDN w:val="0"/>
              <w:adjustRightInd w:val="0"/>
              <w:jc w:val="center"/>
              <w:rPr>
                <w:rFonts w:cs="Bookman Old Style"/>
                <w:color w:val="000000"/>
              </w:rPr>
            </w:pPr>
            <w:r>
              <w:rPr>
                <w:rFonts w:cs="Bookman Old Style"/>
                <w:color w:val="000000"/>
              </w:rPr>
              <w:t>Millions of Dollars</w:t>
            </w:r>
          </w:p>
        </w:tc>
        <w:tc>
          <w:tcPr>
            <w:tcW w:w="1518" w:type="dxa"/>
            <w:tcBorders>
              <w:top w:val="nil"/>
              <w:left w:val="nil"/>
              <w:bottom w:val="single" w:sz="4" w:space="0" w:color="auto"/>
              <w:right w:val="nil"/>
            </w:tcBorders>
            <w:shd w:val="solid" w:color="FFFFFF" w:fill="auto"/>
            <w:hideMark/>
          </w:tcPr>
          <w:p w14:paraId="7B226B07" w14:textId="77777777" w:rsidR="00377A9B" w:rsidRDefault="00377A9B" w:rsidP="00C502F7">
            <w:pPr>
              <w:autoSpaceDE w:val="0"/>
              <w:autoSpaceDN w:val="0"/>
              <w:adjustRightInd w:val="0"/>
              <w:jc w:val="center"/>
              <w:rPr>
                <w:rFonts w:cs="Bookman Old Style"/>
                <w:color w:val="000000"/>
              </w:rPr>
            </w:pPr>
            <w:r>
              <w:rPr>
                <w:rFonts w:cs="Bookman Old Style"/>
                <w:color w:val="000000"/>
              </w:rPr>
              <w:t>Fee Amount</w:t>
            </w:r>
          </w:p>
        </w:tc>
      </w:tr>
      <w:tr w:rsidR="00377A9B" w14:paraId="1C6BB2DC" w14:textId="77777777" w:rsidTr="00AE535D">
        <w:trPr>
          <w:trHeight w:val="290"/>
        </w:trPr>
        <w:tc>
          <w:tcPr>
            <w:tcW w:w="3012" w:type="dxa"/>
            <w:tcBorders>
              <w:top w:val="single" w:sz="4" w:space="0" w:color="auto"/>
              <w:left w:val="nil"/>
              <w:bottom w:val="nil"/>
              <w:right w:val="nil"/>
            </w:tcBorders>
            <w:shd w:val="solid" w:color="FFFFFF" w:fill="auto"/>
            <w:hideMark/>
          </w:tcPr>
          <w:p w14:paraId="6EFFE7ED" w14:textId="77777777" w:rsidR="00377A9B" w:rsidRDefault="00377A9B" w:rsidP="00AE535D">
            <w:pPr>
              <w:autoSpaceDE w:val="0"/>
              <w:autoSpaceDN w:val="0"/>
              <w:adjustRightInd w:val="0"/>
              <w:rPr>
                <w:rFonts w:cs="Bookman Old Style"/>
                <w:color w:val="000000"/>
              </w:rPr>
            </w:pPr>
            <w:r>
              <w:rPr>
                <w:rFonts w:cs="Bookman Old Style"/>
                <w:color w:val="000000"/>
              </w:rPr>
              <w:t>Under 1</w:t>
            </w:r>
          </w:p>
        </w:tc>
        <w:tc>
          <w:tcPr>
            <w:tcW w:w="1518" w:type="dxa"/>
            <w:tcBorders>
              <w:top w:val="single" w:sz="4" w:space="0" w:color="auto"/>
              <w:left w:val="nil"/>
              <w:bottom w:val="nil"/>
              <w:right w:val="nil"/>
            </w:tcBorders>
            <w:shd w:val="solid" w:color="FFFFFF" w:fill="auto"/>
            <w:hideMark/>
          </w:tcPr>
          <w:p w14:paraId="6A716CE6" w14:textId="6BAF6D00" w:rsidR="00377A9B" w:rsidRDefault="00377A9B" w:rsidP="00C502F7">
            <w:pPr>
              <w:autoSpaceDE w:val="0"/>
              <w:autoSpaceDN w:val="0"/>
              <w:adjustRightInd w:val="0"/>
              <w:jc w:val="right"/>
              <w:rPr>
                <w:rFonts w:cs="Bookman Old Style"/>
                <w:color w:val="000000"/>
              </w:rPr>
            </w:pPr>
            <w:r>
              <w:rPr>
                <w:rFonts w:cs="Bookman Old Style"/>
                <w:color w:val="000000"/>
              </w:rPr>
              <w:t>$</w:t>
            </w:r>
            <w:r w:rsidR="00AE535D">
              <w:rPr>
                <w:rFonts w:cs="Bookman Old Style"/>
                <w:color w:val="000000"/>
              </w:rPr>
              <w:t xml:space="preserve">   </w:t>
            </w:r>
            <w:r>
              <w:rPr>
                <w:rFonts w:cs="Bookman Old Style"/>
                <w:color w:val="000000"/>
              </w:rPr>
              <w:t>100</w:t>
            </w:r>
          </w:p>
        </w:tc>
      </w:tr>
      <w:tr w:rsidR="00377A9B" w14:paraId="22098BF5" w14:textId="77777777" w:rsidTr="00AE535D">
        <w:trPr>
          <w:trHeight w:val="290"/>
        </w:trPr>
        <w:tc>
          <w:tcPr>
            <w:tcW w:w="3012" w:type="dxa"/>
            <w:shd w:val="solid" w:color="FFFFFF" w:fill="auto"/>
            <w:hideMark/>
          </w:tcPr>
          <w:p w14:paraId="6AB96CB3" w14:textId="77777777" w:rsidR="00377A9B" w:rsidRDefault="00377A9B" w:rsidP="00AE535D">
            <w:pPr>
              <w:autoSpaceDE w:val="0"/>
              <w:autoSpaceDN w:val="0"/>
              <w:adjustRightInd w:val="0"/>
              <w:rPr>
                <w:rFonts w:cs="Bookman Old Style"/>
                <w:color w:val="000000"/>
              </w:rPr>
            </w:pPr>
            <w:r>
              <w:rPr>
                <w:rFonts w:cs="Bookman Old Style"/>
                <w:color w:val="000000"/>
              </w:rPr>
              <w:t>At least 1 but less than 3</w:t>
            </w:r>
          </w:p>
        </w:tc>
        <w:tc>
          <w:tcPr>
            <w:tcW w:w="1518" w:type="dxa"/>
            <w:shd w:val="solid" w:color="FFFFFF" w:fill="auto"/>
            <w:hideMark/>
          </w:tcPr>
          <w:p w14:paraId="668BF381" w14:textId="43F5929C" w:rsidR="00377A9B" w:rsidRDefault="00AE535D" w:rsidP="00C502F7">
            <w:pPr>
              <w:autoSpaceDE w:val="0"/>
              <w:autoSpaceDN w:val="0"/>
              <w:adjustRightInd w:val="0"/>
              <w:jc w:val="right"/>
              <w:rPr>
                <w:rFonts w:cs="Bookman Old Style"/>
                <w:color w:val="000000"/>
              </w:rPr>
            </w:pPr>
            <w:r>
              <w:rPr>
                <w:rFonts w:cs="Bookman Old Style"/>
                <w:color w:val="000000"/>
              </w:rPr>
              <w:t xml:space="preserve">     </w:t>
            </w:r>
            <w:r w:rsidR="00377A9B">
              <w:rPr>
                <w:rFonts w:cs="Bookman Old Style"/>
                <w:color w:val="000000"/>
              </w:rPr>
              <w:t>175</w:t>
            </w:r>
          </w:p>
        </w:tc>
      </w:tr>
      <w:tr w:rsidR="00377A9B" w14:paraId="2B363457" w14:textId="77777777" w:rsidTr="00AE535D">
        <w:trPr>
          <w:trHeight w:val="290"/>
        </w:trPr>
        <w:tc>
          <w:tcPr>
            <w:tcW w:w="3012" w:type="dxa"/>
            <w:shd w:val="solid" w:color="FFFFFF" w:fill="auto"/>
            <w:hideMark/>
          </w:tcPr>
          <w:p w14:paraId="634B05A7" w14:textId="77777777" w:rsidR="00377A9B" w:rsidRDefault="00377A9B" w:rsidP="00AE535D">
            <w:pPr>
              <w:autoSpaceDE w:val="0"/>
              <w:autoSpaceDN w:val="0"/>
              <w:adjustRightInd w:val="0"/>
              <w:rPr>
                <w:rFonts w:cs="Bookman Old Style"/>
                <w:color w:val="000000"/>
              </w:rPr>
            </w:pPr>
            <w:r>
              <w:rPr>
                <w:rFonts w:cs="Bookman Old Style"/>
                <w:color w:val="000000"/>
              </w:rPr>
              <w:t>At least 3 but less than 5</w:t>
            </w:r>
          </w:p>
        </w:tc>
        <w:tc>
          <w:tcPr>
            <w:tcW w:w="1518" w:type="dxa"/>
            <w:shd w:val="solid" w:color="FFFFFF" w:fill="auto"/>
            <w:hideMark/>
          </w:tcPr>
          <w:p w14:paraId="5024B4BA" w14:textId="1D11B19F" w:rsidR="00377A9B" w:rsidRDefault="00AE535D" w:rsidP="00C502F7">
            <w:pPr>
              <w:autoSpaceDE w:val="0"/>
              <w:autoSpaceDN w:val="0"/>
              <w:adjustRightInd w:val="0"/>
              <w:jc w:val="right"/>
              <w:rPr>
                <w:rFonts w:cs="Bookman Old Style"/>
                <w:color w:val="000000"/>
              </w:rPr>
            </w:pPr>
            <w:r>
              <w:rPr>
                <w:rFonts w:cs="Bookman Old Style"/>
                <w:color w:val="000000"/>
              </w:rPr>
              <w:t xml:space="preserve">     </w:t>
            </w:r>
            <w:r w:rsidR="00377A9B">
              <w:rPr>
                <w:rFonts w:cs="Bookman Old Style"/>
                <w:color w:val="000000"/>
              </w:rPr>
              <w:t>250</w:t>
            </w:r>
          </w:p>
        </w:tc>
      </w:tr>
      <w:tr w:rsidR="00377A9B" w14:paraId="0FF8B4B3" w14:textId="77777777" w:rsidTr="00AE535D">
        <w:trPr>
          <w:trHeight w:val="290"/>
        </w:trPr>
        <w:tc>
          <w:tcPr>
            <w:tcW w:w="3012" w:type="dxa"/>
            <w:shd w:val="solid" w:color="FFFFFF" w:fill="auto"/>
            <w:hideMark/>
          </w:tcPr>
          <w:p w14:paraId="5982AF3E" w14:textId="77777777" w:rsidR="00377A9B" w:rsidRDefault="00377A9B" w:rsidP="00AE535D">
            <w:pPr>
              <w:autoSpaceDE w:val="0"/>
              <w:autoSpaceDN w:val="0"/>
              <w:adjustRightInd w:val="0"/>
              <w:rPr>
                <w:rFonts w:cs="Bookman Old Style"/>
                <w:color w:val="000000"/>
              </w:rPr>
            </w:pPr>
            <w:r>
              <w:rPr>
                <w:rFonts w:cs="Bookman Old Style"/>
                <w:color w:val="000000"/>
              </w:rPr>
              <w:t>At least 5 but less than 10</w:t>
            </w:r>
          </w:p>
        </w:tc>
        <w:tc>
          <w:tcPr>
            <w:tcW w:w="1518" w:type="dxa"/>
            <w:shd w:val="solid" w:color="FFFFFF" w:fill="auto"/>
            <w:hideMark/>
          </w:tcPr>
          <w:p w14:paraId="0589BBDD" w14:textId="4AD7DD87" w:rsidR="00377A9B" w:rsidRDefault="00AE535D" w:rsidP="00C502F7">
            <w:pPr>
              <w:autoSpaceDE w:val="0"/>
              <w:autoSpaceDN w:val="0"/>
              <w:adjustRightInd w:val="0"/>
              <w:jc w:val="right"/>
              <w:rPr>
                <w:rFonts w:cs="Bookman Old Style"/>
                <w:color w:val="000000"/>
              </w:rPr>
            </w:pPr>
            <w:r>
              <w:rPr>
                <w:rFonts w:cs="Bookman Old Style"/>
                <w:color w:val="000000"/>
              </w:rPr>
              <w:t xml:space="preserve">     </w:t>
            </w:r>
            <w:r w:rsidR="00377A9B">
              <w:rPr>
                <w:rFonts w:cs="Bookman Old Style"/>
                <w:color w:val="000000"/>
              </w:rPr>
              <w:t>425</w:t>
            </w:r>
          </w:p>
        </w:tc>
      </w:tr>
      <w:tr w:rsidR="00377A9B" w14:paraId="6E5BE6C3" w14:textId="77777777" w:rsidTr="00AE535D">
        <w:trPr>
          <w:trHeight w:val="290"/>
        </w:trPr>
        <w:tc>
          <w:tcPr>
            <w:tcW w:w="3012" w:type="dxa"/>
            <w:shd w:val="solid" w:color="FFFFFF" w:fill="auto"/>
            <w:hideMark/>
          </w:tcPr>
          <w:p w14:paraId="5338FF55" w14:textId="77777777" w:rsidR="00377A9B" w:rsidRDefault="00377A9B" w:rsidP="00AE535D">
            <w:pPr>
              <w:autoSpaceDE w:val="0"/>
              <w:autoSpaceDN w:val="0"/>
              <w:adjustRightInd w:val="0"/>
              <w:rPr>
                <w:rFonts w:cs="Bookman Old Style"/>
                <w:color w:val="000000"/>
              </w:rPr>
            </w:pPr>
            <w:r>
              <w:rPr>
                <w:rFonts w:cs="Bookman Old Style"/>
                <w:color w:val="000000"/>
              </w:rPr>
              <w:t>At least 10 but less than 25</w:t>
            </w:r>
          </w:p>
        </w:tc>
        <w:tc>
          <w:tcPr>
            <w:tcW w:w="1518" w:type="dxa"/>
            <w:shd w:val="solid" w:color="FFFFFF" w:fill="auto"/>
            <w:hideMark/>
          </w:tcPr>
          <w:p w14:paraId="4CA84495" w14:textId="565A69CB" w:rsidR="00377A9B" w:rsidRDefault="00AE535D" w:rsidP="00C502F7">
            <w:pPr>
              <w:autoSpaceDE w:val="0"/>
              <w:autoSpaceDN w:val="0"/>
              <w:adjustRightInd w:val="0"/>
              <w:jc w:val="right"/>
              <w:rPr>
                <w:rFonts w:cs="Bookman Old Style"/>
                <w:color w:val="000000"/>
              </w:rPr>
            </w:pPr>
            <w:r>
              <w:rPr>
                <w:rFonts w:cs="Bookman Old Style"/>
                <w:color w:val="000000"/>
              </w:rPr>
              <w:t xml:space="preserve">     </w:t>
            </w:r>
            <w:r w:rsidR="00377A9B">
              <w:rPr>
                <w:rFonts w:cs="Bookman Old Style"/>
                <w:color w:val="000000"/>
              </w:rPr>
              <w:t>625</w:t>
            </w:r>
          </w:p>
        </w:tc>
      </w:tr>
      <w:tr w:rsidR="00377A9B" w14:paraId="79043229" w14:textId="77777777" w:rsidTr="00AE535D">
        <w:trPr>
          <w:trHeight w:val="279"/>
        </w:trPr>
        <w:tc>
          <w:tcPr>
            <w:tcW w:w="3012" w:type="dxa"/>
            <w:shd w:val="solid" w:color="FFFFFF" w:fill="auto"/>
            <w:hideMark/>
          </w:tcPr>
          <w:p w14:paraId="56B0B07D" w14:textId="77777777" w:rsidR="00377A9B" w:rsidRDefault="00377A9B" w:rsidP="00AE535D">
            <w:pPr>
              <w:autoSpaceDE w:val="0"/>
              <w:autoSpaceDN w:val="0"/>
              <w:adjustRightInd w:val="0"/>
              <w:rPr>
                <w:rFonts w:cs="Bookman Old Style"/>
                <w:color w:val="000000"/>
              </w:rPr>
            </w:pPr>
            <w:r>
              <w:rPr>
                <w:rFonts w:cs="Bookman Old Style"/>
                <w:color w:val="000000"/>
              </w:rPr>
              <w:t>25 and over</w:t>
            </w:r>
          </w:p>
        </w:tc>
        <w:tc>
          <w:tcPr>
            <w:tcW w:w="1518" w:type="dxa"/>
            <w:shd w:val="solid" w:color="FFFFFF" w:fill="auto"/>
            <w:hideMark/>
          </w:tcPr>
          <w:p w14:paraId="536F89BE" w14:textId="65998435" w:rsidR="00377A9B" w:rsidRDefault="00AE535D" w:rsidP="00C502F7">
            <w:pPr>
              <w:autoSpaceDE w:val="0"/>
              <w:autoSpaceDN w:val="0"/>
              <w:adjustRightInd w:val="0"/>
              <w:jc w:val="right"/>
              <w:rPr>
                <w:rFonts w:cs="Bookman Old Style"/>
                <w:color w:val="000000"/>
              </w:rPr>
            </w:pPr>
            <w:r>
              <w:rPr>
                <w:rFonts w:cs="Bookman Old Style"/>
                <w:color w:val="000000"/>
              </w:rPr>
              <w:t xml:space="preserve">     </w:t>
            </w:r>
            <w:r w:rsidR="00377A9B">
              <w:rPr>
                <w:rFonts w:cs="Bookman Old Style"/>
                <w:color w:val="000000"/>
              </w:rPr>
              <w:t>850</w:t>
            </w:r>
          </w:p>
        </w:tc>
      </w:tr>
    </w:tbl>
    <w:p w14:paraId="31053D91" w14:textId="77777777" w:rsidR="00377A9B" w:rsidRDefault="00377A9B" w:rsidP="00377A9B">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bookmarkStart w:id="2" w:name="_Hlk68243300"/>
      <w:r>
        <w:rPr>
          <w:rFonts w:ascii="Bookman Old Style" w:hAnsi="Bookman Old Style"/>
          <w:sz w:val="20"/>
          <w:szCs w:val="20"/>
        </w:rPr>
        <w:t xml:space="preserve">Electronic submission </w:t>
      </w:r>
      <w:bookmarkEnd w:id="2"/>
      <w:r>
        <w:rPr>
          <w:rFonts w:ascii="Bookman Old Style" w:hAnsi="Bookman Old Style"/>
          <w:sz w:val="20"/>
          <w:szCs w:val="20"/>
        </w:rPr>
        <w:t>(</w:t>
      </w:r>
      <w:r w:rsidR="00AE535D">
        <w:rPr>
          <w:rFonts w:ascii="Bookman Old Style" w:hAnsi="Bookman Old Style"/>
          <w:sz w:val="20"/>
          <w:szCs w:val="20"/>
        </w:rPr>
        <w:t>text</w:t>
      </w:r>
      <w:r>
        <w:rPr>
          <w:rFonts w:ascii="Bookman Old Style" w:hAnsi="Bookman Old Style"/>
          <w:sz w:val="20"/>
          <w:szCs w:val="20"/>
        </w:rPr>
        <w:t xml:space="preserve">-searchable PDF) of the audit report, per diem audit billing and news release should be e-mailed to </w:t>
      </w:r>
      <w:hyperlink r:id="rId16" w:history="1">
        <w:r w:rsidR="002F6FA9">
          <w:rPr>
            <w:rStyle w:val="Hyperlink"/>
            <w:rFonts w:ascii="Bookman Old Style" w:hAnsi="Bookman Old Style" w:cs="Arial"/>
            <w:color w:val="2C4EBA"/>
            <w:sz w:val="20"/>
            <w:szCs w:val="20"/>
          </w:rPr>
          <w:t>SubmitReports@aos.iowa.gov</w:t>
        </w:r>
      </w:hyperlink>
      <w:r>
        <w:rPr>
          <w:rFonts w:ascii="Bookman Old Style" w:hAnsi="Bookman Old Style" w:cs="Arial"/>
          <w:color w:val="2C4EBA"/>
          <w:sz w:val="20"/>
          <w:szCs w:val="20"/>
        </w:rPr>
        <w:t>.</w:t>
      </w:r>
      <w:r>
        <w:rPr>
          <w:rFonts w:ascii="Bookman Old Style" w:hAnsi="Bookman Old Style" w:cs="Arial"/>
          <w:color w:val="2C4EBA"/>
          <w:sz w:val="20"/>
          <w:szCs w:val="20"/>
          <w:u w:val="single"/>
        </w:rPr>
        <w:t xml:space="preserve">   </w:t>
      </w:r>
    </w:p>
    <w:p w14:paraId="3117A218" w14:textId="77777777" w:rsidR="00377A9B" w:rsidRDefault="00377A9B" w:rsidP="00377A9B">
      <w:pPr>
        <w:pStyle w:val="NormalWeb"/>
        <w:shd w:val="clear" w:color="auto" w:fill="FFFFFF"/>
        <w:jc w:val="both"/>
        <w:rPr>
          <w:rFonts w:ascii="Bookman Old Style" w:hAnsi="Bookman Old Style"/>
          <w:sz w:val="20"/>
          <w:szCs w:val="20"/>
        </w:rPr>
      </w:pPr>
      <w:r>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72B231F5" w14:textId="77777777" w:rsidR="00377A9B" w:rsidRDefault="00377A9B" w:rsidP="00377A9B">
      <w:pPr>
        <w:pStyle w:val="NormalWeb"/>
        <w:shd w:val="clear" w:color="auto" w:fill="FFFFFF"/>
        <w:jc w:val="both"/>
        <w:rPr>
          <w:rFonts w:ascii="Bookman Old Style" w:hAnsi="Bookman Old Style"/>
          <w:sz w:val="20"/>
          <w:szCs w:val="20"/>
        </w:rPr>
      </w:pPr>
      <w:r>
        <w:rPr>
          <w:rFonts w:ascii="Bookman Old Style" w:hAnsi="Bookman Old Style"/>
          <w:sz w:val="20"/>
          <w:szCs w:val="20"/>
        </w:rPr>
        <w:t>Paper copies (if not submitted electronically) of the per diem audit billing and news release, as well as the filing fee, should be sent to the following address:</w:t>
      </w:r>
    </w:p>
    <w:p w14:paraId="39336988" w14:textId="77777777" w:rsidR="00377A9B" w:rsidRDefault="00377A9B" w:rsidP="00377A9B">
      <w:pPr>
        <w:pStyle w:val="NormalWeb"/>
        <w:shd w:val="clear" w:color="auto" w:fill="FFFFFF"/>
        <w:spacing w:after="0" w:afterAutospacing="0"/>
        <w:jc w:val="both"/>
        <w:rPr>
          <w:rFonts w:ascii="Bookman Old Style" w:hAnsi="Bookman Old Style"/>
          <w:sz w:val="20"/>
          <w:szCs w:val="20"/>
        </w:rPr>
      </w:pPr>
      <w:r>
        <w:rPr>
          <w:rFonts w:ascii="Bookman Old Style" w:hAnsi="Bookman Old Style"/>
          <w:sz w:val="20"/>
          <w:szCs w:val="20"/>
        </w:rPr>
        <w:t>Office of Auditor of State</w:t>
      </w:r>
    </w:p>
    <w:p w14:paraId="0464650B" w14:textId="77777777"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State Capitol Building</w:t>
      </w:r>
    </w:p>
    <w:p w14:paraId="1A851A49" w14:textId="77777777"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Room 111</w:t>
      </w:r>
    </w:p>
    <w:p w14:paraId="7F4E1A56" w14:textId="77777777"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1007 East Grand Avenue</w:t>
      </w:r>
    </w:p>
    <w:p w14:paraId="725561CE" w14:textId="77777777" w:rsidR="00377A9B" w:rsidRDefault="00377A9B" w:rsidP="00377A9B">
      <w:pPr>
        <w:pStyle w:val="NormalWeb"/>
        <w:shd w:val="clear" w:color="auto" w:fill="FFFFFF"/>
        <w:spacing w:before="0" w:beforeAutospacing="0"/>
        <w:jc w:val="both"/>
        <w:rPr>
          <w:rFonts w:ascii="Bookman Old Style" w:hAnsi="Bookman Old Style"/>
          <w:sz w:val="20"/>
          <w:szCs w:val="20"/>
        </w:rPr>
      </w:pPr>
      <w:r>
        <w:rPr>
          <w:rFonts w:ascii="Bookman Old Style" w:hAnsi="Bookman Old Style"/>
          <w:sz w:val="20"/>
          <w:szCs w:val="20"/>
        </w:rPr>
        <w:t>Des Moines, IA 50319-0001</w:t>
      </w:r>
    </w:p>
    <w:p w14:paraId="509612BF" w14:textId="77777777" w:rsidR="00377A9B" w:rsidRDefault="00377A9B" w:rsidP="00377A9B">
      <w:pPr>
        <w:sectPr w:rsidR="00377A9B" w:rsidSect="00523057">
          <w:headerReference w:type="default" r:id="rId17"/>
          <w:footnotePr>
            <w:numRestart w:val="eachSect"/>
          </w:footnotePr>
          <w:pgSz w:w="12240" w:h="15840" w:code="1"/>
          <w:pgMar w:top="1440" w:right="1152" w:bottom="720" w:left="1440" w:header="864" w:footer="864" w:gutter="0"/>
          <w:cols w:space="0"/>
          <w:noEndnote/>
        </w:sectPr>
      </w:pPr>
    </w:p>
    <w:p w14:paraId="167434EC" w14:textId="4D6A4CA5" w:rsidR="00E022FD" w:rsidRDefault="006368E1" w:rsidP="00C65947">
      <w:pPr>
        <w:pStyle w:val="ListParagraph"/>
        <w:numPr>
          <w:ilvl w:val="0"/>
          <w:numId w:val="28"/>
        </w:numPr>
        <w:spacing w:before="120" w:after="240" w:line="240" w:lineRule="exact"/>
        <w:ind w:left="547" w:hanging="547"/>
        <w:contextualSpacing w:val="0"/>
        <w:jc w:val="both"/>
        <w:rPr>
          <w:rFonts w:eastAsia="Times New Roman" w:cs="Times New Roman"/>
          <w:szCs w:val="20"/>
        </w:rPr>
      </w:pPr>
      <w:r>
        <w:rPr>
          <w:rFonts w:eastAsia="Times New Roman" w:cs="Times New Roman"/>
          <w:szCs w:val="20"/>
        </w:rPr>
        <w:lastRenderedPageBreak/>
        <w:t xml:space="preserve">The </w:t>
      </w:r>
      <w:r w:rsidR="002A3D3C">
        <w:rPr>
          <w:rFonts w:eastAsia="Times New Roman" w:cs="Times New Roman"/>
          <w:szCs w:val="20"/>
        </w:rPr>
        <w:t xml:space="preserve">Governor signed Senate File 619 which will significantly change funding for Mental Health Regions beginning July 1, 2021.  </w:t>
      </w:r>
      <w:r w:rsidR="00102EAD">
        <w:rPr>
          <w:rFonts w:eastAsia="Times New Roman" w:cs="Times New Roman"/>
          <w:szCs w:val="20"/>
        </w:rPr>
        <w:t>For FY22, the Mental Health Regions still receive some property tax (a maximum of $21.14 per capita – Department of Management was requi</w:t>
      </w:r>
      <w:r w:rsidR="003D5BED">
        <w:rPr>
          <w:rFonts w:eastAsia="Times New Roman" w:cs="Times New Roman"/>
          <w:szCs w:val="20"/>
        </w:rPr>
        <w:t>red</w:t>
      </w:r>
      <w:r w:rsidR="00102EAD">
        <w:rPr>
          <w:rFonts w:eastAsia="Times New Roman" w:cs="Times New Roman"/>
          <w:szCs w:val="20"/>
        </w:rPr>
        <w:t xml:space="preserve"> to reduce many from their initial adopted budget levy) and state funding.  In FY23, all receipts will be state funded.  </w:t>
      </w:r>
      <w:r w:rsidR="001D7C56">
        <w:rPr>
          <w:rFonts w:eastAsia="Times New Roman" w:cs="Times New Roman"/>
          <w:szCs w:val="20"/>
        </w:rPr>
        <w:t>The County Mental Health Funds will be reduced to zero fund balance as of June 30, 2022.</w:t>
      </w:r>
    </w:p>
    <w:p w14:paraId="1B51B129" w14:textId="033E1AFD" w:rsidR="00ED6725" w:rsidRDefault="00ED6725" w:rsidP="00102EAD">
      <w:pPr>
        <w:pStyle w:val="ListParagraph"/>
        <w:numPr>
          <w:ilvl w:val="0"/>
          <w:numId w:val="28"/>
        </w:numPr>
        <w:spacing w:before="120" w:after="240" w:line="240" w:lineRule="exact"/>
        <w:ind w:left="547" w:hanging="547"/>
        <w:contextualSpacing w:val="0"/>
        <w:jc w:val="both"/>
        <w:rPr>
          <w:rFonts w:eastAsia="Times New Roman" w:cs="Times New Roman"/>
          <w:szCs w:val="20"/>
        </w:rPr>
      </w:pPr>
      <w:r>
        <w:rPr>
          <w:rFonts w:eastAsia="Times New Roman" w:cs="Times New Roman"/>
          <w:szCs w:val="20"/>
        </w:rPr>
        <w:t>Updated the Independent Auditor’s Report for form and content to comply with Statement on Auditing Standards No. 134.</w:t>
      </w:r>
    </w:p>
    <w:p w14:paraId="6DCCFD0F" w14:textId="134601F0" w:rsidR="00ED6725" w:rsidRDefault="00ED6725" w:rsidP="00102EAD">
      <w:pPr>
        <w:pStyle w:val="ListParagraph"/>
        <w:numPr>
          <w:ilvl w:val="0"/>
          <w:numId w:val="28"/>
        </w:numPr>
        <w:spacing w:before="120" w:after="240" w:line="240" w:lineRule="exact"/>
        <w:ind w:left="547" w:hanging="547"/>
        <w:contextualSpacing w:val="0"/>
        <w:jc w:val="both"/>
        <w:rPr>
          <w:rFonts w:eastAsia="Times New Roman" w:cs="Times New Roman"/>
          <w:szCs w:val="20"/>
        </w:rPr>
      </w:pPr>
      <w:r>
        <w:rPr>
          <w:rFonts w:eastAsia="Times New Roman" w:cs="Times New Roman"/>
          <w:szCs w:val="20"/>
        </w:rPr>
        <w:t xml:space="preserve">Added language for each type of finding whether material weakness or significant deficiency in the Independent Auditor’s Report on Internal Control over Financial Reporting and on Compliance and Other Matters Based on an Audit of financial Statements Performed in Accordance with </w:t>
      </w:r>
      <w:r w:rsidRPr="00ED6725">
        <w:rPr>
          <w:rFonts w:eastAsia="Times New Roman" w:cs="Times New Roman"/>
          <w:szCs w:val="20"/>
          <w:u w:val="single"/>
        </w:rPr>
        <w:t>Government Auditing Standards</w:t>
      </w:r>
      <w:r>
        <w:rPr>
          <w:rFonts w:eastAsia="Times New Roman" w:cs="Times New Roman"/>
          <w:szCs w:val="20"/>
        </w:rPr>
        <w:t>.</w:t>
      </w:r>
    </w:p>
    <w:p w14:paraId="3CF0C2E3" w14:textId="568DDC85" w:rsidR="00ED6725" w:rsidRDefault="00ED6725" w:rsidP="00102EAD">
      <w:pPr>
        <w:pStyle w:val="ListParagraph"/>
        <w:numPr>
          <w:ilvl w:val="0"/>
          <w:numId w:val="28"/>
        </w:numPr>
        <w:spacing w:before="120" w:after="240" w:line="240" w:lineRule="exact"/>
        <w:ind w:left="547" w:hanging="547"/>
        <w:contextualSpacing w:val="0"/>
        <w:jc w:val="both"/>
        <w:rPr>
          <w:rFonts w:eastAsia="Times New Roman" w:cs="Times New Roman"/>
          <w:szCs w:val="20"/>
        </w:rPr>
      </w:pPr>
      <w:r>
        <w:rPr>
          <w:rFonts w:eastAsia="Times New Roman" w:cs="Times New Roman"/>
          <w:szCs w:val="20"/>
        </w:rPr>
        <w:t>Changed comment numbers to be fiscal year and number for comments related to financial statements and fiscal year and letter for comments related to required statutory reporting and other items.</w:t>
      </w:r>
    </w:p>
    <w:p w14:paraId="0868A1F7" w14:textId="0DA14844" w:rsidR="00C65947" w:rsidRDefault="00C65947" w:rsidP="00102EAD">
      <w:pPr>
        <w:pStyle w:val="ListParagraph"/>
        <w:numPr>
          <w:ilvl w:val="0"/>
          <w:numId w:val="28"/>
        </w:numPr>
        <w:spacing w:before="120" w:after="240" w:line="240" w:lineRule="exact"/>
        <w:ind w:left="547" w:hanging="547"/>
        <w:contextualSpacing w:val="0"/>
        <w:jc w:val="both"/>
        <w:rPr>
          <w:rFonts w:eastAsia="Times New Roman" w:cs="Times New Roman"/>
          <w:szCs w:val="20"/>
        </w:rPr>
      </w:pPr>
      <w:r>
        <w:rPr>
          <w:rFonts w:eastAsia="Times New Roman" w:cs="Times New Roman"/>
          <w:szCs w:val="20"/>
        </w:rPr>
        <w:t xml:space="preserve">If the Mental Health Region has federal expenditures of $750,000, review the </w:t>
      </w:r>
      <w:r w:rsidR="00ED6725">
        <w:rPr>
          <w:rFonts w:eastAsia="Times New Roman" w:cs="Times New Roman"/>
          <w:szCs w:val="20"/>
        </w:rPr>
        <w:t xml:space="preserve">FY2022 </w:t>
      </w:r>
      <w:r>
        <w:rPr>
          <w:rFonts w:eastAsia="Times New Roman" w:cs="Times New Roman"/>
          <w:szCs w:val="20"/>
        </w:rPr>
        <w:t>Sample County report for single audit reporting.</w:t>
      </w:r>
    </w:p>
    <w:p w14:paraId="3344908C" w14:textId="0C7D2F7F" w:rsidR="00ED6725" w:rsidRPr="00AE535D" w:rsidRDefault="00ED6725" w:rsidP="00102EAD">
      <w:pPr>
        <w:pStyle w:val="ListParagraph"/>
        <w:numPr>
          <w:ilvl w:val="0"/>
          <w:numId w:val="28"/>
        </w:numPr>
        <w:spacing w:before="120" w:after="240" w:line="240" w:lineRule="exact"/>
        <w:ind w:left="547" w:hanging="547"/>
        <w:jc w:val="both"/>
        <w:rPr>
          <w:rFonts w:eastAsia="Times New Roman" w:cs="Times New Roman"/>
          <w:szCs w:val="20"/>
        </w:rPr>
      </w:pPr>
      <w:r>
        <w:rPr>
          <w:rFonts w:eastAsia="Times New Roman" w:cs="Times New Roman"/>
          <w:szCs w:val="20"/>
        </w:rPr>
        <w:t xml:space="preserve">This report did not implement Government Accounting Standards Board (GASBS) No. 87, </w:t>
      </w:r>
      <w:r w:rsidRPr="00ED6725">
        <w:rPr>
          <w:rFonts w:eastAsia="Times New Roman" w:cs="Times New Roman"/>
          <w:szCs w:val="20"/>
          <w:u w:val="single"/>
        </w:rPr>
        <w:t>Leases</w:t>
      </w:r>
      <w:r>
        <w:rPr>
          <w:rFonts w:eastAsia="Times New Roman" w:cs="Times New Roman"/>
          <w:szCs w:val="20"/>
        </w:rPr>
        <w:t xml:space="preserve">.  Review the FY2022 Sample County Report which </w:t>
      </w:r>
      <w:r w:rsidR="00FE7A0E">
        <w:rPr>
          <w:rFonts w:eastAsia="Times New Roman" w:cs="Times New Roman"/>
          <w:szCs w:val="20"/>
        </w:rPr>
        <w:t>has</w:t>
      </w:r>
      <w:r>
        <w:rPr>
          <w:rFonts w:eastAsia="Times New Roman" w:cs="Times New Roman"/>
          <w:szCs w:val="20"/>
        </w:rPr>
        <w:t xml:space="preserve"> both lease receivable, lease payable and right-to-use leased assets for the appropriate language and disclosures.</w:t>
      </w:r>
    </w:p>
    <w:p w14:paraId="1891288C" w14:textId="77777777" w:rsidR="00377A9B" w:rsidRPr="00FD3D39" w:rsidRDefault="00377A9B" w:rsidP="00AE535D">
      <w:pPr>
        <w:spacing w:before="120" w:after="240" w:line="240" w:lineRule="exact"/>
        <w:jc w:val="center"/>
        <w:rPr>
          <w:rFonts w:eastAsia="Times New Roman" w:cs="Times New Roman"/>
          <w:b/>
          <w:szCs w:val="20"/>
        </w:rPr>
      </w:pPr>
      <w:r w:rsidRPr="00FD3D39">
        <w:rPr>
          <w:rFonts w:eastAsia="Times New Roman" w:cs="Times New Roman"/>
          <w:b/>
          <w:szCs w:val="20"/>
        </w:rPr>
        <w:t>Additional Notes</w:t>
      </w:r>
    </w:p>
    <w:p w14:paraId="13CD3750" w14:textId="77777777" w:rsidR="00377A9B" w:rsidRPr="00A26A22" w:rsidRDefault="00377A9B" w:rsidP="000712FA">
      <w:pPr>
        <w:numPr>
          <w:ilvl w:val="0"/>
          <w:numId w:val="24"/>
        </w:numPr>
        <w:spacing w:after="240" w:line="240" w:lineRule="exact"/>
        <w:ind w:left="547" w:hanging="547"/>
        <w:jc w:val="both"/>
        <w:rPr>
          <w:rFonts w:eastAsia="Times New Roman" w:cs="Times New Roman"/>
          <w:szCs w:val="20"/>
        </w:rPr>
      </w:pPr>
      <w:r w:rsidRPr="00050038">
        <w:t>As a result of legislation enacted by the 2012 Legislature</w:t>
      </w:r>
      <w:r>
        <w:t>,</w:t>
      </w:r>
      <w:r w:rsidRPr="00050038">
        <w:t xml:space="preserve"> Chapter 331.392(4)f requires </w:t>
      </w:r>
      <w:r>
        <w:t xml:space="preserve">an </w:t>
      </w:r>
      <w:r w:rsidRPr="00050038">
        <w:t xml:space="preserve">annual independent audit of the regional administrator. </w:t>
      </w:r>
      <w:r>
        <w:t xml:space="preserve"> </w:t>
      </w:r>
      <w:r w:rsidRPr="00050038">
        <w:t xml:space="preserve">By definition, the regional administrator includes financial data reported in the Mental Health Fund of each member county and the pooled funds held and reported in a separate </w:t>
      </w:r>
      <w:r w:rsidR="00A56D7A">
        <w:t xml:space="preserve">Custodial </w:t>
      </w:r>
      <w:r w:rsidRPr="00050038">
        <w:t xml:space="preserve">Fund by the Region’s fiscal agent.  The required disclosure of financial </w:t>
      </w:r>
      <w:r>
        <w:t>information for</w:t>
      </w:r>
      <w:r w:rsidRPr="00050038">
        <w:t xml:space="preserve"> </w:t>
      </w:r>
      <w:r>
        <w:t>each member county’s</w:t>
      </w:r>
      <w:r w:rsidRPr="00050038">
        <w:t xml:space="preserve"> Mental Health Fund is </w:t>
      </w:r>
      <w:r>
        <w:t xml:space="preserve">also </w:t>
      </w:r>
      <w:r w:rsidRPr="00050038">
        <w:t>included in Note 1</w:t>
      </w:r>
      <w:r w:rsidR="001A31C3">
        <w:t>7</w:t>
      </w:r>
      <w:r w:rsidRPr="00050038">
        <w:t xml:space="preserve"> to the financial statements</w:t>
      </w:r>
      <w:r>
        <w:t xml:space="preserve"> in the Sample County report</w:t>
      </w:r>
      <w:r w:rsidRPr="00050038">
        <w:t>.</w:t>
      </w:r>
    </w:p>
    <w:p w14:paraId="42CFB13C" w14:textId="77777777" w:rsidR="00377A9B" w:rsidRPr="00AA721F" w:rsidRDefault="00377A9B" w:rsidP="00377A9B">
      <w:pPr>
        <w:numPr>
          <w:ilvl w:val="0"/>
          <w:numId w:val="24"/>
        </w:numPr>
        <w:spacing w:after="240" w:line="240" w:lineRule="exact"/>
        <w:jc w:val="both"/>
        <w:rPr>
          <w:rFonts w:eastAsia="Times New Roman" w:cs="Times New Roman"/>
          <w:szCs w:val="20"/>
        </w:rPr>
      </w:pPr>
      <w:r>
        <w:t>Capital assets used for mental health purposes are owned by the respective member counties and, accordingly, are not reported in these financial statements.  In addition,</w:t>
      </w:r>
      <w:r w:rsidRPr="005B4EEF">
        <w:t xml:space="preserve"> </w:t>
      </w:r>
      <w:r>
        <w:t xml:space="preserve">the </w:t>
      </w:r>
      <w:r w:rsidRPr="005B4EEF">
        <w:t xml:space="preserve">Region presented in this sample report is not responsible for maintaining and reporting </w:t>
      </w:r>
      <w:r>
        <w:t xml:space="preserve">their own </w:t>
      </w:r>
      <w:r w:rsidRPr="005B4EEF">
        <w:t xml:space="preserve">capital assets, </w:t>
      </w:r>
      <w:r>
        <w:t xml:space="preserve">therefore </w:t>
      </w:r>
      <w:r w:rsidRPr="005B4EEF">
        <w:t xml:space="preserve">related disclosures are not presented.  If capital assets apply to the Region, additional disclosures </w:t>
      </w:r>
      <w:r>
        <w:t>may</w:t>
      </w:r>
      <w:r w:rsidRPr="005B4EEF">
        <w:t xml:space="preserve"> be necessary</w:t>
      </w:r>
      <w:r>
        <w:t>.</w:t>
      </w:r>
    </w:p>
    <w:p w14:paraId="34CF14FA" w14:textId="77777777" w:rsidR="00377A9B" w:rsidRDefault="00377A9B" w:rsidP="00377A9B">
      <w:pPr>
        <w:rPr>
          <w:rFonts w:ascii="Times New Roman" w:hAnsi="Times New Roman" w:cs="Times New Roman"/>
          <w:b/>
          <w:spacing w:val="28"/>
          <w:sz w:val="24"/>
          <w:szCs w:val="24"/>
        </w:rPr>
        <w:sectPr w:rsidR="00377A9B" w:rsidSect="00734D60">
          <w:headerReference w:type="default" r:id="rId18"/>
          <w:footnotePr>
            <w:numRestart w:val="eachSect"/>
          </w:footnotePr>
          <w:pgSz w:w="12240" w:h="15840" w:code="1"/>
          <w:pgMar w:top="1440" w:right="1152" w:bottom="720" w:left="1440" w:header="864" w:footer="864" w:gutter="0"/>
          <w:cols w:space="0"/>
          <w:noEndnote/>
        </w:sectPr>
      </w:pPr>
    </w:p>
    <w:tbl>
      <w:tblPr>
        <w:tblW w:w="9720" w:type="dxa"/>
        <w:jc w:val="center"/>
        <w:tblLayout w:type="fixed"/>
        <w:tblLook w:val="0000" w:firstRow="0" w:lastRow="0" w:firstColumn="0" w:lastColumn="0" w:noHBand="0" w:noVBand="0"/>
      </w:tblPr>
      <w:tblGrid>
        <w:gridCol w:w="1710"/>
        <w:gridCol w:w="5130"/>
        <w:gridCol w:w="2880"/>
      </w:tblGrid>
      <w:tr w:rsidR="00377A9B" w:rsidRPr="00D52EC7" w14:paraId="59BEF8A7" w14:textId="77777777" w:rsidTr="00AE535D">
        <w:trPr>
          <w:cantSplit/>
          <w:jc w:val="center"/>
        </w:trPr>
        <w:tc>
          <w:tcPr>
            <w:tcW w:w="1710" w:type="dxa"/>
            <w:vAlign w:val="bottom"/>
          </w:tcPr>
          <w:p w14:paraId="07648DEB" w14:textId="77777777" w:rsidR="00377A9B" w:rsidRPr="00D52EC7" w:rsidRDefault="00377A9B" w:rsidP="00AE535D">
            <w:pPr>
              <w:pStyle w:val="centeredpara"/>
              <w:spacing w:after="0" w:line="240" w:lineRule="auto"/>
              <w:jc w:val="left"/>
            </w:pPr>
            <w:r w:rsidRPr="00D52EC7">
              <w:lastRenderedPageBreak/>
              <w:fldChar w:fldCharType="begin"/>
            </w:r>
            <w:r w:rsidRPr="00D52EC7">
              <w:instrText>SET rptdate "___________"</w:instrText>
            </w:r>
            <w:r w:rsidRPr="00D52EC7">
              <w:fldChar w:fldCharType="separate"/>
            </w:r>
            <w:bookmarkStart w:id="3" w:name="rptdate"/>
            <w:r w:rsidRPr="00D52EC7">
              <w:rPr>
                <w:noProof/>
              </w:rPr>
              <w:t>___________</w:t>
            </w:r>
            <w:bookmarkEnd w:id="3"/>
            <w:r w:rsidRPr="00D52EC7">
              <w:fldChar w:fldCharType="end"/>
            </w:r>
          </w:p>
        </w:tc>
        <w:tc>
          <w:tcPr>
            <w:tcW w:w="5130" w:type="dxa"/>
          </w:tcPr>
          <w:p w14:paraId="37A534B5" w14:textId="77777777" w:rsidR="00377A9B" w:rsidRPr="00D52EC7" w:rsidRDefault="00377A9B" w:rsidP="00B66238">
            <w:pPr>
              <w:pStyle w:val="centeredpara"/>
              <w:spacing w:after="0" w:line="240" w:lineRule="auto"/>
              <w:ind w:left="733"/>
            </w:pPr>
            <w:r w:rsidRPr="00D52EC7">
              <w:t>NEWS RELEASE</w:t>
            </w:r>
          </w:p>
        </w:tc>
        <w:tc>
          <w:tcPr>
            <w:tcW w:w="2880" w:type="dxa"/>
          </w:tcPr>
          <w:p w14:paraId="57E3D068" w14:textId="77777777" w:rsidR="00377A9B" w:rsidRPr="00D52EC7" w:rsidRDefault="00377A9B" w:rsidP="00AE535D">
            <w:pPr>
              <w:pStyle w:val="centeredpara"/>
              <w:spacing w:after="0" w:line="240" w:lineRule="auto"/>
              <w:jc w:val="right"/>
            </w:pPr>
          </w:p>
        </w:tc>
      </w:tr>
      <w:tr w:rsidR="00377A9B" w:rsidRPr="00C216B5" w14:paraId="010DBB32" w14:textId="77777777" w:rsidTr="00AE535D">
        <w:trPr>
          <w:cantSplit/>
          <w:jc w:val="center"/>
        </w:trPr>
        <w:tc>
          <w:tcPr>
            <w:tcW w:w="1710" w:type="dxa"/>
            <w:vAlign w:val="bottom"/>
          </w:tcPr>
          <w:p w14:paraId="0E55F477" w14:textId="77777777" w:rsidR="00377A9B" w:rsidRPr="00D52EC7" w:rsidRDefault="00377A9B" w:rsidP="00AE535D">
            <w:pPr>
              <w:pStyle w:val="centeredpara"/>
              <w:spacing w:after="0" w:line="240" w:lineRule="auto"/>
              <w:jc w:val="left"/>
            </w:pPr>
          </w:p>
        </w:tc>
        <w:tc>
          <w:tcPr>
            <w:tcW w:w="5130" w:type="dxa"/>
          </w:tcPr>
          <w:p w14:paraId="12902BE3" w14:textId="77777777" w:rsidR="00377A9B" w:rsidRPr="00D52EC7" w:rsidRDefault="00377A9B" w:rsidP="00B66238">
            <w:pPr>
              <w:pStyle w:val="centeredpara"/>
              <w:spacing w:after="0" w:line="240" w:lineRule="auto"/>
              <w:ind w:left="733"/>
            </w:pPr>
          </w:p>
        </w:tc>
        <w:tc>
          <w:tcPr>
            <w:tcW w:w="2880" w:type="dxa"/>
            <w:vAlign w:val="bottom"/>
          </w:tcPr>
          <w:p w14:paraId="3FF04ED9" w14:textId="77777777" w:rsidR="00377A9B" w:rsidRPr="00607C86" w:rsidRDefault="00377A9B" w:rsidP="00AE535D">
            <w:pPr>
              <w:pStyle w:val="centeredpara"/>
              <w:spacing w:after="0" w:line="240" w:lineRule="auto"/>
              <w:ind w:left="-18" w:right="1020"/>
              <w:jc w:val="right"/>
            </w:pPr>
            <w:r w:rsidRPr="00607C86">
              <w:t xml:space="preserve">Contact:                  </w:t>
            </w:r>
          </w:p>
        </w:tc>
      </w:tr>
      <w:tr w:rsidR="00377A9B" w:rsidRPr="00D52EC7" w14:paraId="4E187068" w14:textId="77777777" w:rsidTr="00AE535D">
        <w:trPr>
          <w:cantSplit/>
          <w:trHeight w:val="270"/>
          <w:jc w:val="center"/>
        </w:trPr>
        <w:tc>
          <w:tcPr>
            <w:tcW w:w="1710" w:type="dxa"/>
            <w:vAlign w:val="bottom"/>
          </w:tcPr>
          <w:p w14:paraId="06D310E9" w14:textId="77777777" w:rsidR="00377A9B" w:rsidRPr="00D52EC7" w:rsidRDefault="00377A9B" w:rsidP="00AE535D">
            <w:pPr>
              <w:pStyle w:val="centeredpara"/>
              <w:spacing w:after="0" w:line="240" w:lineRule="auto"/>
              <w:jc w:val="left"/>
            </w:pPr>
            <w:r w:rsidRPr="00D52EC7">
              <w:t>FOR RELEASE</w:t>
            </w:r>
          </w:p>
        </w:tc>
        <w:tc>
          <w:tcPr>
            <w:tcW w:w="5130" w:type="dxa"/>
            <w:tcBorders>
              <w:bottom w:val="single" w:sz="4" w:space="0" w:color="auto"/>
            </w:tcBorders>
          </w:tcPr>
          <w:p w14:paraId="6A3C6068" w14:textId="77777777" w:rsidR="00377A9B" w:rsidRPr="00D52EC7" w:rsidRDefault="00377A9B" w:rsidP="00B66238">
            <w:pPr>
              <w:pStyle w:val="centeredpara"/>
              <w:spacing w:after="0" w:line="240" w:lineRule="auto"/>
              <w:ind w:left="733"/>
            </w:pPr>
          </w:p>
        </w:tc>
        <w:tc>
          <w:tcPr>
            <w:tcW w:w="2880" w:type="dxa"/>
            <w:vAlign w:val="bottom"/>
          </w:tcPr>
          <w:p w14:paraId="294B701A" w14:textId="77777777" w:rsidR="00377A9B" w:rsidRPr="00607C86" w:rsidRDefault="00377A9B" w:rsidP="00AE535D">
            <w:pPr>
              <w:pStyle w:val="centeredpara"/>
              <w:spacing w:after="0" w:line="240" w:lineRule="auto"/>
              <w:ind w:right="-18"/>
              <w:jc w:val="right"/>
            </w:pPr>
          </w:p>
        </w:tc>
      </w:tr>
    </w:tbl>
    <w:p w14:paraId="1A9D3341" w14:textId="020B3854" w:rsidR="00377A9B" w:rsidRPr="00D52EC7" w:rsidRDefault="00377A9B" w:rsidP="00377A9B">
      <w:pPr>
        <w:pStyle w:val="NewsRelease"/>
        <w:spacing w:before="480" w:after="240" w:line="360" w:lineRule="auto"/>
        <w:ind w:left="86" w:right="14" w:firstLine="0"/>
      </w:pPr>
      <w:r w:rsidRPr="00D52EC7">
        <w:t xml:space="preserve">Auditor of State </w:t>
      </w:r>
      <w:r>
        <w:t>Rob Sand</w:t>
      </w:r>
      <w:r w:rsidRPr="00D52EC7">
        <w:t xml:space="preserve"> today released an audit report on the </w:t>
      </w:r>
      <w:r>
        <w:t>Sample Mental Health Region</w:t>
      </w:r>
      <w:r w:rsidRPr="00D52EC7">
        <w:rPr>
          <w:noProof/>
        </w:rPr>
        <w:t xml:space="preserve"> </w:t>
      </w:r>
      <w:r w:rsidRPr="00D52EC7">
        <w:t xml:space="preserve">for the year ended June 30, </w:t>
      </w:r>
      <w:r>
        <w:t>20</w:t>
      </w:r>
      <w:r w:rsidR="0083561A">
        <w:t>2</w:t>
      </w:r>
      <w:r w:rsidR="00BA245A">
        <w:t>2</w:t>
      </w:r>
      <w:r w:rsidRPr="00D52EC7">
        <w:t>.</w:t>
      </w:r>
    </w:p>
    <w:p w14:paraId="1BC4068D" w14:textId="77777777" w:rsidR="00C216B5" w:rsidRPr="00C216B5" w:rsidRDefault="00C216B5" w:rsidP="00EC6D8A">
      <w:pPr>
        <w:pStyle w:val="NewsRelease"/>
        <w:spacing w:after="240" w:line="360" w:lineRule="auto"/>
        <w:ind w:left="86" w:right="14" w:firstLine="0"/>
        <w:rPr>
          <w:b/>
        </w:rPr>
      </w:pPr>
      <w:r w:rsidRPr="00C216B5">
        <w:rPr>
          <w:b/>
        </w:rPr>
        <w:t>FINANCIAL HIGHLIGHTS:</w:t>
      </w:r>
    </w:p>
    <w:p w14:paraId="4A3C2311" w14:textId="5C76E071" w:rsidR="00992762" w:rsidRPr="00D52EC7" w:rsidRDefault="00CE114B" w:rsidP="00EC6D8A">
      <w:pPr>
        <w:pStyle w:val="NewsRelease"/>
        <w:spacing w:after="240" w:line="360" w:lineRule="auto"/>
        <w:ind w:left="86" w:right="14" w:firstLine="0"/>
      </w:pPr>
      <w:r>
        <w:t xml:space="preserve">Sample </w:t>
      </w:r>
      <w:r w:rsidR="005E2780">
        <w:t>Mental Health</w:t>
      </w:r>
      <w:r>
        <w:t xml:space="preserve"> Region</w:t>
      </w:r>
      <w:r w:rsidR="008319D5" w:rsidRPr="00D52EC7">
        <w:t>’</w:t>
      </w:r>
      <w:r>
        <w:t>s</w:t>
      </w:r>
      <w:r w:rsidR="00D22517" w:rsidRPr="00D52EC7">
        <w:t xml:space="preserve"> re</w:t>
      </w:r>
      <w:r w:rsidR="00FE35E4" w:rsidRPr="00D52EC7">
        <w:t>venues</w:t>
      </w:r>
      <w:r w:rsidR="00D22517" w:rsidRPr="00D52EC7">
        <w:t xml:space="preserve"> </w:t>
      </w:r>
      <w:r w:rsidR="007E12A5" w:rsidRPr="00D52EC7">
        <w:t>totaled</w:t>
      </w:r>
      <w:r w:rsidR="004F7173" w:rsidRPr="00D52EC7">
        <w:t xml:space="preserve"> </w:t>
      </w:r>
      <w:r w:rsidR="00D22517" w:rsidRPr="00D52EC7">
        <w:t>$</w:t>
      </w:r>
      <w:r w:rsidR="00C216B5">
        <w:t>_________</w:t>
      </w:r>
      <w:r w:rsidR="004F7173" w:rsidRPr="00D52EC7">
        <w:t xml:space="preserve"> for </w:t>
      </w:r>
      <w:r w:rsidR="00D22517" w:rsidRPr="00D52EC7">
        <w:t xml:space="preserve">the year ended </w:t>
      </w:r>
      <w:r w:rsidR="008D0744" w:rsidRPr="00D52EC7">
        <w:t>June</w:t>
      </w:r>
      <w:r w:rsidR="00B57BB5" w:rsidRPr="00D52EC7">
        <w:t> </w:t>
      </w:r>
      <w:r w:rsidR="008D0744" w:rsidRPr="00D52EC7">
        <w:t xml:space="preserve">30, </w:t>
      </w:r>
      <w:r w:rsidR="00337457">
        <w:t>20</w:t>
      </w:r>
      <w:r w:rsidR="0083561A">
        <w:t>2</w:t>
      </w:r>
      <w:r w:rsidR="00BA245A">
        <w:t>2</w:t>
      </w:r>
      <w:r w:rsidR="00F23933" w:rsidRPr="00D52EC7">
        <w:t>,</w:t>
      </w:r>
      <w:r w:rsidR="00F53AEC" w:rsidRPr="00D52EC7">
        <w:t xml:space="preserve"> </w:t>
      </w:r>
      <w:r w:rsidR="00C216B5">
        <w:t xml:space="preserve">a(n) __% increase (decrease) from the prior year.  </w:t>
      </w:r>
      <w:r w:rsidR="00FE35E4" w:rsidRPr="00D52EC7">
        <w:t>Expen</w:t>
      </w:r>
      <w:r w:rsidR="00437A32">
        <w:t>ses</w:t>
      </w:r>
      <w:r w:rsidR="00D22517" w:rsidRPr="00D52EC7">
        <w:t xml:space="preserve"> </w:t>
      </w:r>
      <w:r w:rsidR="00992762" w:rsidRPr="00D52EC7">
        <w:t xml:space="preserve">for the year </w:t>
      </w:r>
      <w:r w:rsidR="004F7173" w:rsidRPr="00D52EC7">
        <w:t>ended June</w:t>
      </w:r>
      <w:r w:rsidR="00EF300C" w:rsidRPr="00D52EC7">
        <w:t xml:space="preserve"> </w:t>
      </w:r>
      <w:r w:rsidR="004F7173" w:rsidRPr="00D52EC7">
        <w:t xml:space="preserve">30, </w:t>
      </w:r>
      <w:r w:rsidR="00337457">
        <w:t>20</w:t>
      </w:r>
      <w:r w:rsidR="0083561A">
        <w:t>2</w:t>
      </w:r>
      <w:r w:rsidR="00BA245A">
        <w:t>2</w:t>
      </w:r>
      <w:r w:rsidR="004F7173" w:rsidRPr="00D52EC7">
        <w:t xml:space="preserve"> </w:t>
      </w:r>
      <w:r w:rsidR="00FE35E4" w:rsidRPr="00D52EC7">
        <w:t>totaled $</w:t>
      </w:r>
      <w:r w:rsidR="00C216B5">
        <w:t>_________</w:t>
      </w:r>
      <w:r w:rsidR="00E15B10" w:rsidRPr="00D52EC7">
        <w:t>,</w:t>
      </w:r>
      <w:r w:rsidR="00992762" w:rsidRPr="00D52EC7">
        <w:t xml:space="preserve"> </w:t>
      </w:r>
      <w:r w:rsidR="00C216B5">
        <w:t>a(n) ___% increase(decrease) from the prior year.  The significant increase (decrease) in re</w:t>
      </w:r>
      <w:r w:rsidR="00437A32">
        <w:t>venues</w:t>
      </w:r>
      <w:r w:rsidR="00C216B5">
        <w:t xml:space="preserve"> and </w:t>
      </w:r>
      <w:r w:rsidR="00437A32">
        <w:t>expenses</w:t>
      </w:r>
      <w:r w:rsidR="00C216B5">
        <w:t xml:space="preserve"> is due primarily to ________________________________.</w:t>
      </w:r>
      <w:r w:rsidR="001B14B1" w:rsidRPr="00D52EC7">
        <w:t xml:space="preserve"> </w:t>
      </w:r>
    </w:p>
    <w:p w14:paraId="001A26D6" w14:textId="77777777" w:rsidR="00C216B5" w:rsidRPr="00C216B5" w:rsidRDefault="00C216B5" w:rsidP="00EC6D8A">
      <w:pPr>
        <w:pStyle w:val="NewsRelease"/>
        <w:spacing w:after="240" w:line="360" w:lineRule="auto"/>
        <w:ind w:left="86" w:right="14" w:firstLine="0"/>
        <w:rPr>
          <w:b/>
        </w:rPr>
      </w:pPr>
      <w:r w:rsidRPr="00C216B5">
        <w:rPr>
          <w:b/>
        </w:rPr>
        <w:t>AUDIT FINDINGS:</w:t>
      </w:r>
    </w:p>
    <w:p w14:paraId="06508330" w14:textId="74732B8C" w:rsidR="00C216B5" w:rsidRDefault="00C216B5" w:rsidP="00EC6D8A">
      <w:pPr>
        <w:pStyle w:val="NewsRelease"/>
        <w:spacing w:after="240" w:line="360" w:lineRule="auto"/>
        <w:ind w:left="86" w:right="14" w:firstLine="0"/>
      </w:pPr>
      <w:r>
        <w:t xml:space="preserve">Sand reported three findings related to the </w:t>
      </w:r>
      <w:r w:rsidR="006E64FD">
        <w:t>receipt</w:t>
      </w:r>
      <w:r w:rsidR="00B63516">
        <w:t xml:space="preserve"> and expenditure of taxpayer funds</w:t>
      </w:r>
      <w:r>
        <w:t xml:space="preserve">.  They are found </w:t>
      </w:r>
      <w:r w:rsidRPr="006B3132">
        <w:t xml:space="preserve">on pages </w:t>
      </w:r>
      <w:r w:rsidR="009D7503">
        <w:t>24</w:t>
      </w:r>
      <w:r w:rsidRPr="006B3132">
        <w:t xml:space="preserve"> through </w:t>
      </w:r>
      <w:r w:rsidR="00C86434">
        <w:t>2</w:t>
      </w:r>
      <w:r w:rsidR="009D7503">
        <w:t>6</w:t>
      </w:r>
      <w:r w:rsidRPr="006B3132">
        <w:t xml:space="preserve"> of this report.  The </w:t>
      </w:r>
      <w:r w:rsidR="00B63516" w:rsidRPr="006B3132">
        <w:t>findings</w:t>
      </w:r>
      <w:r w:rsidRPr="006B3132">
        <w:t xml:space="preserve"> address issues such as </w:t>
      </w:r>
      <w:r w:rsidR="001A31C3">
        <w:t>a</w:t>
      </w:r>
      <w:r w:rsidR="00FF3CF8">
        <w:t xml:space="preserve"> </w:t>
      </w:r>
      <w:r w:rsidRPr="006B3132">
        <w:t xml:space="preserve">lack of reconciliation </w:t>
      </w:r>
      <w:r w:rsidR="00FF3CF8">
        <w:t xml:space="preserve">of expenditure claims to the </w:t>
      </w:r>
      <w:r w:rsidRPr="006B3132">
        <w:t>community services network</w:t>
      </w:r>
      <w:r w:rsidR="00B63516" w:rsidRPr="006B3132">
        <w:t xml:space="preserve">, </w:t>
      </w:r>
      <w:r w:rsidR="00B63516">
        <w:t xml:space="preserve">miscoding of transactions between the fiscal agent and member counties and </w:t>
      </w:r>
      <w:r w:rsidR="001A31C3">
        <w:t>noncompliance with the minutes publications requirements of Chapter 28E.6 of the Code of Iowa</w:t>
      </w:r>
      <w:r w:rsidR="00B63516">
        <w:t>.  Sand provided the Mental Health Region with recommendations to address each of the findings.</w:t>
      </w:r>
    </w:p>
    <w:p w14:paraId="59C578B1" w14:textId="77777777" w:rsidR="00B63516" w:rsidRDefault="0083561A" w:rsidP="00EC6D8A">
      <w:pPr>
        <w:pStyle w:val="NewsRelease"/>
        <w:spacing w:after="240" w:line="360" w:lineRule="auto"/>
        <w:ind w:left="86" w:right="14" w:firstLine="0"/>
      </w:pPr>
      <w:r>
        <w:t xml:space="preserve">Two of the three findings discussed above are repeated from the prior year.  </w:t>
      </w:r>
      <w:r w:rsidR="00B63516">
        <w:t>The Mental Health Regional Governance Board has a fiduciary responsibility to provide oversight of the Regions’ operations and financial transactions.  Oversight is typically defined as the “watchful and responsible care” a governing body exercises in its fiduciary capacity.</w:t>
      </w:r>
    </w:p>
    <w:p w14:paraId="07B4059E" w14:textId="77777777" w:rsidR="00C216B5" w:rsidRPr="00C216B5" w:rsidRDefault="001A31C3" w:rsidP="00FF3CF8">
      <w:pPr>
        <w:pStyle w:val="NewsRelease"/>
        <w:spacing w:after="240" w:line="240" w:lineRule="auto"/>
        <w:ind w:left="86" w:right="14" w:firstLine="0"/>
        <w:rPr>
          <w:b/>
        </w:rPr>
      </w:pPr>
      <w:r>
        <w:rPr>
          <w:b/>
        </w:rPr>
        <w:t xml:space="preserve">(Note to CPAs:  </w:t>
      </w:r>
      <w:r w:rsidR="00C216B5" w:rsidRPr="00C216B5">
        <w:rPr>
          <w:b/>
        </w:rPr>
        <w:t>Include significant findings, including material weaknesses</w:t>
      </w:r>
      <w:r w:rsidR="00C216B5">
        <w:rPr>
          <w:b/>
        </w:rPr>
        <w:t>,</w:t>
      </w:r>
      <w:r w:rsidR="00C216B5" w:rsidRPr="00C216B5">
        <w:rPr>
          <w:b/>
        </w:rPr>
        <w:t xml:space="preserve"> </w:t>
      </w:r>
      <w:r w:rsidR="00C216B5">
        <w:rPr>
          <w:b/>
        </w:rPr>
        <w:t>s</w:t>
      </w:r>
      <w:r w:rsidR="00C216B5" w:rsidRPr="00C216B5">
        <w:rPr>
          <w:b/>
        </w:rPr>
        <w:t xml:space="preserve">ignificant non-compliance and all Federal findings.  Auditor judgement should be used to determine which significant deficiencies reported under </w:t>
      </w:r>
      <w:r w:rsidR="00C216B5" w:rsidRPr="00FF3CF8">
        <w:rPr>
          <w:b/>
          <w:u w:val="single"/>
        </w:rPr>
        <w:t>Government Auditing Standards</w:t>
      </w:r>
      <w:r w:rsidR="00C216B5" w:rsidRPr="00C216B5">
        <w:rPr>
          <w:b/>
        </w:rPr>
        <w:t>, if any</w:t>
      </w:r>
      <w:r w:rsidR="00FF3CF8">
        <w:rPr>
          <w:b/>
        </w:rPr>
        <w:t>,</w:t>
      </w:r>
      <w:r w:rsidR="00C216B5" w:rsidRPr="00C216B5">
        <w:rPr>
          <w:b/>
        </w:rPr>
        <w:t xml:space="preserve"> should be include</w:t>
      </w:r>
      <w:r w:rsidR="00C216B5">
        <w:rPr>
          <w:b/>
        </w:rPr>
        <w:t>d</w:t>
      </w:r>
      <w:r w:rsidR="00C216B5" w:rsidRPr="00C216B5">
        <w:rPr>
          <w:b/>
        </w:rPr>
        <w:t>.)</w:t>
      </w:r>
    </w:p>
    <w:p w14:paraId="20482D88" w14:textId="77777777" w:rsidR="00D22517" w:rsidRPr="00D52EC7" w:rsidRDefault="00D22517" w:rsidP="00EC6D8A">
      <w:pPr>
        <w:pStyle w:val="NewsRelease"/>
        <w:spacing w:after="240" w:line="360" w:lineRule="auto"/>
        <w:ind w:left="86" w:right="14" w:firstLine="0"/>
      </w:pPr>
      <w:r w:rsidRPr="00D52EC7">
        <w:t xml:space="preserve">A copy of the audit report is available for review </w:t>
      </w:r>
      <w:r w:rsidR="00AC0D39" w:rsidRPr="00D52EC7">
        <w:t xml:space="preserve">on the Auditor of State’s web site at </w:t>
      </w:r>
      <w:hyperlink r:id="rId19" w:history="1">
        <w:r w:rsidR="00B86EB7">
          <w:rPr>
            <w:rStyle w:val="Hyperlink"/>
          </w:rPr>
          <w:t>https://auditor.iowa.gov/audit-reports</w:t>
        </w:r>
      </w:hyperlink>
      <w:r w:rsidR="007E12A5" w:rsidRPr="00D52EC7">
        <w:rPr>
          <w:rStyle w:val="Hyperlink"/>
          <w:u w:val="none"/>
        </w:rPr>
        <w:t>.</w:t>
      </w:r>
    </w:p>
    <w:p w14:paraId="0C07778D" w14:textId="77777777" w:rsidR="00F91530" w:rsidRPr="00D52EC7" w:rsidRDefault="00D22517" w:rsidP="00082C98">
      <w:pPr>
        <w:spacing w:before="240" w:line="480" w:lineRule="auto"/>
        <w:ind w:left="90" w:right="18"/>
        <w:jc w:val="center"/>
      </w:pPr>
      <w:r w:rsidRPr="00D52EC7">
        <w:t># # #</w:t>
      </w:r>
    </w:p>
    <w:p w14:paraId="15821818" w14:textId="77777777" w:rsidR="00082C98" w:rsidRDefault="00082C98" w:rsidP="000E3508">
      <w:pPr>
        <w:jc w:val="center"/>
        <w:rPr>
          <w:b/>
        </w:rPr>
        <w:sectPr w:rsidR="00082C98" w:rsidSect="00734D60">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2240" w:h="15840" w:code="1"/>
          <w:pgMar w:top="1440" w:right="1152" w:bottom="720" w:left="1440" w:header="864" w:footer="864" w:gutter="0"/>
          <w:cols w:space="0"/>
          <w:noEndnote/>
        </w:sectPr>
      </w:pPr>
    </w:p>
    <w:p w14:paraId="3AE30937" w14:textId="77777777" w:rsidR="00082C98" w:rsidRDefault="00082C98" w:rsidP="000E3508">
      <w:pPr>
        <w:jc w:val="center"/>
        <w:rPr>
          <w:b/>
        </w:rPr>
      </w:pPr>
    </w:p>
    <w:p w14:paraId="32E55B2C" w14:textId="77777777" w:rsidR="00A62C53" w:rsidRPr="00D52EC7" w:rsidRDefault="00D52EC7" w:rsidP="00082C98">
      <w:pPr>
        <w:spacing w:before="2600"/>
        <w:jc w:val="center"/>
        <w:rPr>
          <w:b/>
        </w:rPr>
      </w:pPr>
      <w:r w:rsidRPr="00D52EC7">
        <w:rPr>
          <w:b/>
        </w:rPr>
        <w:t xml:space="preserve">SAMPLE </w:t>
      </w:r>
      <w:r w:rsidR="005E2780">
        <w:rPr>
          <w:b/>
        </w:rPr>
        <w:t>MENTAL HEALTH</w:t>
      </w:r>
      <w:r w:rsidRPr="00D52EC7">
        <w:rPr>
          <w:b/>
        </w:rPr>
        <w:t xml:space="preserve"> REGION</w:t>
      </w:r>
    </w:p>
    <w:p w14:paraId="23E778CF" w14:textId="77777777" w:rsidR="007E12A5" w:rsidRPr="00D52EC7" w:rsidRDefault="007E12A5" w:rsidP="000E3508">
      <w:pPr>
        <w:jc w:val="center"/>
        <w:rPr>
          <w:b/>
        </w:rPr>
      </w:pPr>
    </w:p>
    <w:p w14:paraId="02125E2B" w14:textId="578D389D" w:rsidR="00D22517" w:rsidRPr="00D52EC7" w:rsidRDefault="00D22517" w:rsidP="000E3508">
      <w:pPr>
        <w:jc w:val="center"/>
        <w:rPr>
          <w:b/>
        </w:rPr>
      </w:pPr>
      <w:r w:rsidRPr="00D52EC7">
        <w:rPr>
          <w:b/>
        </w:rPr>
        <w:t>INDEPENDENT AUDITO</w:t>
      </w:r>
      <w:r w:rsidR="00A62C53" w:rsidRPr="00D52EC7">
        <w:rPr>
          <w:b/>
        </w:rPr>
        <w:t>R'S REPORT</w:t>
      </w:r>
      <w:r w:rsidR="00846D66" w:rsidRPr="00D52EC7">
        <w:rPr>
          <w:b/>
        </w:rPr>
        <w:t>S</w:t>
      </w:r>
      <w:r w:rsidR="00CC5870" w:rsidRPr="00D52EC7">
        <w:rPr>
          <w:b/>
        </w:rPr>
        <w:br/>
      </w:r>
      <w:r w:rsidR="00D35D65" w:rsidRPr="00D52EC7">
        <w:rPr>
          <w:b/>
        </w:rPr>
        <w:t xml:space="preserve">BASIC </w:t>
      </w:r>
      <w:r w:rsidR="00CC5870" w:rsidRPr="00D52EC7">
        <w:rPr>
          <w:b/>
        </w:rPr>
        <w:t>FINANCIAL STATEMENT</w:t>
      </w:r>
      <w:r w:rsidR="00260B62" w:rsidRPr="00D52EC7">
        <w:rPr>
          <w:b/>
        </w:rPr>
        <w:t>S</w:t>
      </w:r>
      <w:r w:rsidR="00CC5870" w:rsidRPr="00D52EC7">
        <w:rPr>
          <w:b/>
        </w:rPr>
        <w:t xml:space="preserve"> AND</w:t>
      </w:r>
      <w:r w:rsidR="00CC5870" w:rsidRPr="00D52EC7">
        <w:rPr>
          <w:b/>
        </w:rPr>
        <w:br/>
      </w:r>
      <w:r w:rsidRPr="00D52EC7">
        <w:rPr>
          <w:b/>
        </w:rPr>
        <w:t>SCHEDULE OF FINDINGS</w:t>
      </w:r>
      <w:r w:rsidRPr="00D52EC7">
        <w:rPr>
          <w:b/>
        </w:rPr>
        <w:br/>
      </w:r>
      <w:r w:rsidRPr="00D52EC7">
        <w:rPr>
          <w:b/>
        </w:rPr>
        <w:br/>
      </w:r>
      <w:r w:rsidR="004936CA" w:rsidRPr="00D52EC7">
        <w:rPr>
          <w:b/>
        </w:rPr>
        <w:t xml:space="preserve">JUNE 30, </w:t>
      </w:r>
      <w:r w:rsidR="00337457">
        <w:rPr>
          <w:b/>
        </w:rPr>
        <w:t>20</w:t>
      </w:r>
      <w:r w:rsidR="0083561A">
        <w:rPr>
          <w:b/>
        </w:rPr>
        <w:t>2</w:t>
      </w:r>
      <w:r w:rsidR="00BA245A">
        <w:rPr>
          <w:b/>
        </w:rPr>
        <w:t>2</w:t>
      </w:r>
    </w:p>
    <w:p w14:paraId="15B3373E" w14:textId="77777777" w:rsidR="00F91530" w:rsidRPr="00D52EC7" w:rsidRDefault="00F91530" w:rsidP="000E3508">
      <w:pPr>
        <w:spacing w:after="600"/>
        <w:ind w:right="288"/>
        <w:jc w:val="center"/>
        <w:sectPr w:rsidR="00F91530" w:rsidRPr="00D52EC7" w:rsidSect="00C502F7">
          <w:headerReference w:type="default" r:id="rId26"/>
          <w:footerReference w:type="default" r:id="rId27"/>
          <w:footnotePr>
            <w:numRestart w:val="eachSect"/>
          </w:footnotePr>
          <w:pgSz w:w="12240" w:h="15840" w:code="1"/>
          <w:pgMar w:top="1440" w:right="1080" w:bottom="1008" w:left="1080" w:header="864" w:footer="576" w:gutter="0"/>
          <w:cols w:space="0"/>
          <w:noEndnote/>
        </w:sectPr>
      </w:pPr>
    </w:p>
    <w:p w14:paraId="015A8E14" w14:textId="77777777" w:rsidR="009D7503" w:rsidRPr="00D52EC7" w:rsidRDefault="009D7503" w:rsidP="009D7503">
      <w:pPr>
        <w:spacing w:after="240"/>
        <w:jc w:val="center"/>
      </w:pPr>
      <w:bookmarkStart w:id="4" w:name="_Hlk78276349"/>
      <w:bookmarkStart w:id="5" w:name="_Hlk117670023"/>
      <w:bookmarkStart w:id="6" w:name="_Hlk155703122"/>
      <w:r w:rsidRPr="00D52EC7">
        <w:lastRenderedPageBreak/>
        <w:t>Table of Contents</w:t>
      </w:r>
    </w:p>
    <w:p w14:paraId="0A093E41" w14:textId="77777777" w:rsidR="009D7503" w:rsidRPr="00D52EC7" w:rsidRDefault="009D7503" w:rsidP="009D7503">
      <w:pPr>
        <w:pStyle w:val="TOC1"/>
        <w:tabs>
          <w:tab w:val="clear" w:pos="9648"/>
          <w:tab w:val="right" w:pos="10080"/>
        </w:tabs>
        <w:spacing w:before="0" w:after="240" w:line="240" w:lineRule="auto"/>
        <w:rPr>
          <w:u w:val="single"/>
        </w:rPr>
      </w:pPr>
      <w:r w:rsidRPr="00D52EC7">
        <w:tab/>
      </w:r>
      <w:r w:rsidRPr="00D52EC7">
        <w:tab/>
      </w:r>
      <w:r w:rsidRPr="00D52EC7">
        <w:rPr>
          <w:u w:val="single"/>
        </w:rPr>
        <w:t>Page</w:t>
      </w:r>
    </w:p>
    <w:p w14:paraId="1FA604CE" w14:textId="77777777" w:rsidR="009D7503" w:rsidRPr="00D52EC7" w:rsidRDefault="009D7503" w:rsidP="009D7503">
      <w:pPr>
        <w:pStyle w:val="TOC1"/>
        <w:tabs>
          <w:tab w:val="clear" w:pos="9648"/>
          <w:tab w:val="right" w:pos="10080"/>
        </w:tabs>
        <w:spacing w:before="0" w:after="240" w:line="240" w:lineRule="auto"/>
      </w:pPr>
      <w:r w:rsidRPr="00D52EC7">
        <w:t>Officials</w:t>
      </w:r>
      <w:r w:rsidRPr="00D52EC7">
        <w:tab/>
      </w:r>
      <w:r w:rsidRPr="00D52EC7">
        <w:tab/>
        <w:t>3</w:t>
      </w:r>
    </w:p>
    <w:p w14:paraId="3F1312DD" w14:textId="0024AC5C" w:rsidR="009D7503" w:rsidRPr="00D52EC7" w:rsidRDefault="009D7503" w:rsidP="009D7503">
      <w:pPr>
        <w:pStyle w:val="TOC1"/>
        <w:tabs>
          <w:tab w:val="clear" w:pos="9648"/>
          <w:tab w:val="right" w:pos="10080"/>
        </w:tabs>
        <w:spacing w:before="0" w:after="240" w:line="240" w:lineRule="auto"/>
      </w:pPr>
      <w:r w:rsidRPr="00D52EC7">
        <w:t>Independent Auditor's Report</w:t>
      </w:r>
      <w:r w:rsidRPr="00D52EC7">
        <w:tab/>
      </w:r>
      <w:r w:rsidRPr="00D52EC7">
        <w:tab/>
      </w:r>
      <w:r w:rsidR="00990745">
        <w:t>4-7</w:t>
      </w:r>
    </w:p>
    <w:p w14:paraId="59C77712" w14:textId="77777777" w:rsidR="009D7503" w:rsidRPr="00D52EC7" w:rsidRDefault="009D7503" w:rsidP="009D7503">
      <w:pPr>
        <w:tabs>
          <w:tab w:val="center" w:pos="7920"/>
          <w:tab w:val="right" w:pos="10080"/>
        </w:tabs>
        <w:spacing w:after="120"/>
      </w:pPr>
      <w:r w:rsidRPr="00D52EC7">
        <w:t>Basic Financial Statements:</w:t>
      </w:r>
      <w:r w:rsidRPr="00D52EC7">
        <w:tab/>
      </w:r>
      <w:r w:rsidRPr="00D52EC7">
        <w:rPr>
          <w:u w:val="single"/>
        </w:rPr>
        <w:t>Exhibit</w:t>
      </w:r>
    </w:p>
    <w:p w14:paraId="542FDA56" w14:textId="77777777" w:rsidR="009D7503" w:rsidRPr="00D52EC7" w:rsidRDefault="009D7503" w:rsidP="009D7503">
      <w:pPr>
        <w:pStyle w:val="TOC2"/>
        <w:tabs>
          <w:tab w:val="clear" w:pos="8208"/>
          <w:tab w:val="clear" w:pos="9648"/>
          <w:tab w:val="center" w:pos="7920"/>
          <w:tab w:val="right" w:pos="10080"/>
        </w:tabs>
        <w:spacing w:line="240" w:lineRule="auto"/>
        <w:ind w:left="216"/>
      </w:pPr>
      <w:r w:rsidRPr="00D52EC7">
        <w:t>Statement of Net Position</w:t>
      </w:r>
      <w:r w:rsidRPr="00D52EC7">
        <w:tab/>
        <w:t>A</w:t>
      </w:r>
      <w:r w:rsidRPr="00D52EC7">
        <w:tab/>
      </w:r>
      <w:r>
        <w:t>10</w:t>
      </w:r>
    </w:p>
    <w:p w14:paraId="4AD7E531" w14:textId="77777777" w:rsidR="009D7503" w:rsidRPr="00D52EC7" w:rsidRDefault="009D7503" w:rsidP="009D7503">
      <w:pPr>
        <w:pStyle w:val="TOC2"/>
        <w:tabs>
          <w:tab w:val="clear" w:pos="8208"/>
          <w:tab w:val="clear" w:pos="9648"/>
          <w:tab w:val="center" w:pos="7920"/>
          <w:tab w:val="right" w:pos="10080"/>
        </w:tabs>
        <w:spacing w:line="240" w:lineRule="auto"/>
        <w:ind w:left="216"/>
      </w:pPr>
      <w:r w:rsidRPr="00D52EC7">
        <w:t>Statement of Activities</w:t>
      </w:r>
      <w:r w:rsidRPr="00D52EC7">
        <w:tab/>
        <w:t>B</w:t>
      </w:r>
      <w:r w:rsidRPr="00D52EC7">
        <w:tab/>
        <w:t>1</w:t>
      </w:r>
      <w:r>
        <w:t>1</w:t>
      </w:r>
    </w:p>
    <w:p w14:paraId="57805B5F" w14:textId="77777777" w:rsidR="009D7503" w:rsidRPr="00D52EC7" w:rsidRDefault="009D7503" w:rsidP="009D7503">
      <w:pPr>
        <w:pStyle w:val="TOC2"/>
        <w:tabs>
          <w:tab w:val="clear" w:pos="8208"/>
          <w:tab w:val="clear" w:pos="9648"/>
          <w:tab w:val="center" w:pos="7920"/>
          <w:tab w:val="right" w:pos="10080"/>
        </w:tabs>
        <w:spacing w:line="240" w:lineRule="auto"/>
        <w:ind w:left="216"/>
      </w:pPr>
      <w:r w:rsidRPr="00D52EC7">
        <w:t>Balance Sheet</w:t>
      </w:r>
      <w:r w:rsidRPr="00D52EC7">
        <w:tab/>
        <w:t>C</w:t>
      </w:r>
      <w:r w:rsidRPr="00D52EC7">
        <w:tab/>
        <w:t>1</w:t>
      </w:r>
      <w:r>
        <w:t>3</w:t>
      </w:r>
    </w:p>
    <w:p w14:paraId="723E2BCB" w14:textId="77777777" w:rsidR="009D7503" w:rsidRPr="00D52EC7" w:rsidRDefault="009D7503" w:rsidP="009D7503">
      <w:pPr>
        <w:pStyle w:val="TOC2"/>
        <w:tabs>
          <w:tab w:val="clear" w:pos="8208"/>
          <w:tab w:val="clear" w:pos="9648"/>
          <w:tab w:val="center" w:pos="7920"/>
          <w:tab w:val="right" w:pos="10080"/>
        </w:tabs>
        <w:spacing w:line="240" w:lineRule="auto"/>
        <w:ind w:left="216"/>
      </w:pPr>
      <w:r w:rsidRPr="00D52EC7">
        <w:t xml:space="preserve">Statement of Revenues, Expenditures and </w:t>
      </w:r>
      <w:r w:rsidRPr="00D52EC7">
        <w:br/>
        <w:t>  Changes in Fund Balances</w:t>
      </w:r>
      <w:r w:rsidRPr="00D52EC7">
        <w:tab/>
        <w:t>D</w:t>
      </w:r>
      <w:r w:rsidRPr="00D52EC7">
        <w:tab/>
        <w:t>1</w:t>
      </w:r>
      <w:r>
        <w:t>4-15</w:t>
      </w:r>
    </w:p>
    <w:p w14:paraId="5622F43E" w14:textId="77777777" w:rsidR="009D7503" w:rsidRPr="00D52EC7" w:rsidRDefault="009D7503" w:rsidP="009D7503">
      <w:pPr>
        <w:pStyle w:val="TOC2"/>
        <w:tabs>
          <w:tab w:val="clear" w:pos="9648"/>
          <w:tab w:val="right" w:pos="10080"/>
        </w:tabs>
        <w:spacing w:after="120" w:line="240" w:lineRule="auto"/>
        <w:ind w:left="216"/>
      </w:pPr>
      <w:r w:rsidRPr="00D52EC7">
        <w:t>Notes to Financial Statements</w:t>
      </w:r>
      <w:r w:rsidRPr="00D52EC7">
        <w:tab/>
      </w:r>
      <w:r w:rsidRPr="00D52EC7">
        <w:tab/>
        <w:t>1</w:t>
      </w:r>
      <w:r>
        <w:t>6</w:t>
      </w:r>
      <w:r w:rsidRPr="00D52EC7">
        <w:t>-</w:t>
      </w:r>
      <w:r>
        <w:t>20</w:t>
      </w:r>
    </w:p>
    <w:p w14:paraId="1600E523" w14:textId="77777777" w:rsidR="009D7503" w:rsidRPr="00D52EC7" w:rsidRDefault="009D7503" w:rsidP="009D7503">
      <w:pPr>
        <w:pStyle w:val="TOC1"/>
        <w:tabs>
          <w:tab w:val="clear" w:pos="9648"/>
          <w:tab w:val="right" w:pos="10080"/>
        </w:tabs>
        <w:spacing w:before="0" w:after="240" w:line="240" w:lineRule="auto"/>
        <w:ind w:left="187" w:hanging="187"/>
      </w:pPr>
      <w:r w:rsidRPr="00D52EC7">
        <w:t>Independent Auditor’s Report on Internal Control over Financial</w:t>
      </w:r>
      <w:r w:rsidRPr="00D52EC7">
        <w:br/>
        <w:t>Reporting and on Compliance and Other Matters Based on an</w:t>
      </w:r>
      <w:r w:rsidRPr="00D52EC7">
        <w:br/>
        <w:t>Audit of Financial Statements Performed in Accordance with</w:t>
      </w:r>
      <w:r w:rsidRPr="00D52EC7">
        <w:br/>
      </w:r>
      <w:r w:rsidRPr="00D52EC7">
        <w:rPr>
          <w:u w:val="single"/>
        </w:rPr>
        <w:t>Government Auditing Standards</w:t>
      </w:r>
      <w:r w:rsidRPr="00D52EC7">
        <w:tab/>
      </w:r>
      <w:r w:rsidRPr="00D52EC7">
        <w:tab/>
      </w:r>
      <w:r>
        <w:t>21-23</w:t>
      </w:r>
    </w:p>
    <w:p w14:paraId="3B6337CC" w14:textId="77777777" w:rsidR="009D7503" w:rsidRPr="00D52EC7" w:rsidRDefault="009D7503" w:rsidP="009D7503">
      <w:pPr>
        <w:pStyle w:val="TOC1"/>
        <w:tabs>
          <w:tab w:val="clear" w:pos="9648"/>
          <w:tab w:val="right" w:pos="10080"/>
        </w:tabs>
        <w:spacing w:before="0" w:after="240" w:line="240" w:lineRule="auto"/>
      </w:pPr>
      <w:r w:rsidRPr="00D52EC7">
        <w:t>Schedule of Findings</w:t>
      </w:r>
      <w:r w:rsidRPr="00D52EC7">
        <w:tab/>
      </w:r>
      <w:r w:rsidRPr="00D52EC7">
        <w:tab/>
        <w:t>2</w:t>
      </w:r>
      <w:r>
        <w:t>4-26</w:t>
      </w:r>
    </w:p>
    <w:p w14:paraId="68605CE8" w14:textId="77777777" w:rsidR="009D7503" w:rsidRPr="00D52EC7" w:rsidRDefault="009D7503" w:rsidP="009D7503">
      <w:pPr>
        <w:tabs>
          <w:tab w:val="right" w:pos="8208"/>
          <w:tab w:val="right" w:pos="10080"/>
        </w:tabs>
      </w:pPr>
      <w:r w:rsidRPr="00D52EC7">
        <w:t>Staff</w:t>
      </w:r>
      <w:r w:rsidRPr="00D52EC7">
        <w:tab/>
      </w:r>
      <w:r>
        <w:tab/>
        <w:t>27</w:t>
      </w:r>
    </w:p>
    <w:bookmarkEnd w:id="4"/>
    <w:p w14:paraId="53D91B47" w14:textId="77777777" w:rsidR="009D7503" w:rsidRDefault="009D7503" w:rsidP="009D7503"/>
    <w:bookmarkEnd w:id="6"/>
    <w:p w14:paraId="4AF85B51" w14:textId="77777777" w:rsidR="009D7503" w:rsidRDefault="009D7503" w:rsidP="009D7503"/>
    <w:p w14:paraId="022C0802" w14:textId="77777777" w:rsidR="0098402F" w:rsidRDefault="0098402F" w:rsidP="0098402F"/>
    <w:bookmarkEnd w:id="5"/>
    <w:p w14:paraId="40D02F13" w14:textId="77777777" w:rsidR="00F91530" w:rsidRPr="00D52EC7" w:rsidRDefault="00F91530" w:rsidP="000E3508">
      <w:pPr>
        <w:spacing w:after="720"/>
        <w:ind w:right="720"/>
        <w:jc w:val="center"/>
        <w:rPr>
          <w:b/>
        </w:rPr>
        <w:sectPr w:rsidR="00F91530" w:rsidRPr="00D52EC7" w:rsidSect="00C502F7">
          <w:headerReference w:type="default" r:id="rId28"/>
          <w:footerReference w:type="default" r:id="rId29"/>
          <w:footnotePr>
            <w:numRestart w:val="eachSect"/>
          </w:footnotePr>
          <w:pgSz w:w="12240" w:h="15840" w:code="1"/>
          <w:pgMar w:top="1440" w:right="1080" w:bottom="1008" w:left="1080" w:header="864" w:footer="576" w:gutter="0"/>
          <w:pgNumType w:start="2"/>
          <w:cols w:space="0"/>
          <w:noEndnote/>
        </w:sectPr>
      </w:pPr>
    </w:p>
    <w:p w14:paraId="0DAABF13" w14:textId="77777777" w:rsidR="00060D80" w:rsidRPr="00D52EC7" w:rsidRDefault="00D52EC7" w:rsidP="000E3508">
      <w:pPr>
        <w:spacing w:after="600"/>
        <w:jc w:val="center"/>
        <w:rPr>
          <w:b/>
        </w:rPr>
      </w:pPr>
      <w:r w:rsidRPr="00D52EC7">
        <w:rPr>
          <w:b/>
        </w:rPr>
        <w:lastRenderedPageBreak/>
        <w:t xml:space="preserve">Sample </w:t>
      </w:r>
      <w:r w:rsidR="005E2780">
        <w:rPr>
          <w:b/>
        </w:rPr>
        <w:t>Mental Health</w:t>
      </w:r>
      <w:r w:rsidRPr="00D52EC7">
        <w:rPr>
          <w:b/>
        </w:rPr>
        <w:t xml:space="preserve"> Region</w:t>
      </w:r>
      <w:r w:rsidR="00060D80" w:rsidRPr="00D52EC7">
        <w:rPr>
          <w:b/>
        </w:rPr>
        <w:br/>
      </w:r>
      <w:r w:rsidR="00060D80" w:rsidRPr="00D52EC7">
        <w:rPr>
          <w:b/>
        </w:rPr>
        <w:br/>
      </w:r>
      <w:r w:rsidR="008C0DE1" w:rsidRPr="00D52EC7">
        <w:rPr>
          <w:b/>
        </w:rPr>
        <w:t>Regional Gover</w:t>
      </w:r>
      <w:r w:rsidR="00540FF6" w:rsidRPr="00D52EC7">
        <w:rPr>
          <w:b/>
        </w:rPr>
        <w:t>nance Board</w:t>
      </w:r>
    </w:p>
    <w:p w14:paraId="6A710734" w14:textId="77777777" w:rsidR="00060D80" w:rsidRPr="00D52EC7" w:rsidRDefault="00060D80" w:rsidP="00684302">
      <w:pPr>
        <w:tabs>
          <w:tab w:val="center" w:pos="3870"/>
          <w:tab w:val="center" w:pos="7830"/>
          <w:tab w:val="right" w:pos="9216"/>
        </w:tabs>
        <w:spacing w:after="240"/>
      </w:pPr>
      <w:r w:rsidRPr="00D52EC7">
        <w:rPr>
          <w:u w:val="single"/>
        </w:rPr>
        <w:t>Name</w:t>
      </w:r>
      <w:r w:rsidRPr="00D52EC7">
        <w:tab/>
      </w:r>
      <w:r w:rsidRPr="00D52EC7">
        <w:rPr>
          <w:u w:val="single"/>
        </w:rPr>
        <w:t>Title</w:t>
      </w:r>
      <w:r w:rsidRPr="00D52EC7">
        <w:tab/>
      </w:r>
      <w:r w:rsidRPr="00D52EC7">
        <w:rPr>
          <w:u w:val="single"/>
        </w:rPr>
        <w:t>Representing</w:t>
      </w:r>
    </w:p>
    <w:p w14:paraId="0D2E44CA" w14:textId="29D6A7D3" w:rsidR="008319D5" w:rsidRPr="00D52EC7" w:rsidRDefault="00EA539C" w:rsidP="00C86434">
      <w:pPr>
        <w:tabs>
          <w:tab w:val="left" w:pos="2160"/>
          <w:tab w:val="left" w:pos="5850"/>
          <w:tab w:val="right" w:pos="9720"/>
        </w:tabs>
        <w:spacing w:after="120"/>
        <w:ind w:right="-259"/>
      </w:pPr>
      <w:r>
        <w:t xml:space="preserve">Pam </w:t>
      </w:r>
      <w:proofErr w:type="spellStart"/>
      <w:r>
        <w:t>Biley</w:t>
      </w:r>
      <w:proofErr w:type="spellEnd"/>
      <w:r w:rsidR="00831758" w:rsidRPr="00D52EC7">
        <w:tab/>
        <w:t>Board Chair</w:t>
      </w:r>
      <w:r w:rsidR="00831758" w:rsidRPr="00D52EC7">
        <w:tab/>
      </w:r>
      <w:r w:rsidR="00604066">
        <w:t xml:space="preserve">Member County D </w:t>
      </w:r>
      <w:r w:rsidR="00B33655" w:rsidRPr="00D52EC7">
        <w:t xml:space="preserve">Board of </w:t>
      </w:r>
      <w:r w:rsidR="00540FF6" w:rsidRPr="00D52EC7">
        <w:t>Supervisors</w:t>
      </w:r>
    </w:p>
    <w:p w14:paraId="4311A644" w14:textId="77777777" w:rsidR="008319D5" w:rsidRPr="00D52EC7" w:rsidRDefault="00EA539C" w:rsidP="00C86434">
      <w:pPr>
        <w:tabs>
          <w:tab w:val="left" w:pos="2160"/>
          <w:tab w:val="left" w:pos="5850"/>
          <w:tab w:val="right" w:pos="9720"/>
        </w:tabs>
        <w:spacing w:after="120"/>
        <w:ind w:right="-259"/>
      </w:pPr>
      <w:r>
        <w:t>Greg Cassidy</w:t>
      </w:r>
      <w:r w:rsidR="00831758" w:rsidRPr="00D52EC7">
        <w:tab/>
        <w:t>Vice Chair</w:t>
      </w:r>
      <w:r w:rsidR="00831758" w:rsidRPr="00D52EC7">
        <w:tab/>
      </w:r>
      <w:r w:rsidR="00604066">
        <w:t>Member County A</w:t>
      </w:r>
      <w:r w:rsidR="008319D5" w:rsidRPr="00D52EC7">
        <w:t xml:space="preserve"> Board of Supervisors</w:t>
      </w:r>
    </w:p>
    <w:p w14:paraId="172450FA" w14:textId="77777777" w:rsidR="00604066" w:rsidRDefault="00604066" w:rsidP="00C86434">
      <w:pPr>
        <w:tabs>
          <w:tab w:val="left" w:pos="2160"/>
          <w:tab w:val="left" w:pos="5850"/>
          <w:tab w:val="right" w:pos="9720"/>
        </w:tabs>
        <w:ind w:right="-252"/>
      </w:pPr>
      <w:r>
        <w:t>Pat Henry</w:t>
      </w:r>
      <w:r w:rsidRPr="00D52EC7">
        <w:tab/>
        <w:t>Board Member</w:t>
      </w:r>
      <w:r w:rsidRPr="00D52EC7">
        <w:tab/>
      </w:r>
      <w:proofErr w:type="spellStart"/>
      <w:r>
        <w:t>Member</w:t>
      </w:r>
      <w:proofErr w:type="spellEnd"/>
      <w:r>
        <w:t xml:space="preserve"> County B</w:t>
      </w:r>
      <w:r w:rsidRPr="00D52EC7">
        <w:t xml:space="preserve"> Board of Supervisors</w:t>
      </w:r>
    </w:p>
    <w:p w14:paraId="67434B3A" w14:textId="77777777" w:rsidR="00604066" w:rsidRDefault="00604066" w:rsidP="00C86434">
      <w:pPr>
        <w:tabs>
          <w:tab w:val="left" w:pos="2160"/>
          <w:tab w:val="left" w:pos="5850"/>
          <w:tab w:val="right" w:pos="9720"/>
        </w:tabs>
        <w:ind w:right="-252"/>
      </w:pPr>
      <w:r>
        <w:t>Brad Lawyer</w:t>
      </w:r>
      <w:r w:rsidRPr="00D52EC7">
        <w:tab/>
        <w:t>Board Member</w:t>
      </w:r>
      <w:r w:rsidRPr="00D52EC7">
        <w:tab/>
      </w:r>
      <w:proofErr w:type="spellStart"/>
      <w:r>
        <w:t>Member</w:t>
      </w:r>
      <w:proofErr w:type="spellEnd"/>
      <w:r>
        <w:t xml:space="preserve"> County C</w:t>
      </w:r>
      <w:r w:rsidRPr="00D52EC7">
        <w:t xml:space="preserve"> Board of Supervisors</w:t>
      </w:r>
    </w:p>
    <w:p w14:paraId="1BA9EA0E" w14:textId="77777777" w:rsidR="00EA539C" w:rsidRDefault="00EA539C" w:rsidP="00C86434">
      <w:pPr>
        <w:tabs>
          <w:tab w:val="left" w:pos="2160"/>
          <w:tab w:val="left" w:pos="5850"/>
          <w:tab w:val="right" w:pos="9720"/>
        </w:tabs>
        <w:ind w:right="-252"/>
      </w:pPr>
      <w:r>
        <w:t>Doug Stamp</w:t>
      </w:r>
      <w:r w:rsidR="00FF5F8F" w:rsidRPr="00D52EC7">
        <w:tab/>
        <w:t>Board Member</w:t>
      </w:r>
      <w:r w:rsidR="00FF5F8F" w:rsidRPr="00D52EC7">
        <w:tab/>
      </w:r>
      <w:proofErr w:type="spellStart"/>
      <w:r w:rsidR="00604066">
        <w:t>Member</w:t>
      </w:r>
      <w:proofErr w:type="spellEnd"/>
      <w:r w:rsidR="005E1831" w:rsidRPr="00D52EC7">
        <w:t xml:space="preserve"> </w:t>
      </w:r>
      <w:r w:rsidR="00540FF6" w:rsidRPr="00D52EC7">
        <w:t>County</w:t>
      </w:r>
      <w:r w:rsidR="00604066">
        <w:t xml:space="preserve"> E Boar</w:t>
      </w:r>
      <w:r w:rsidR="00540FF6" w:rsidRPr="00D52EC7">
        <w:t>d of Supervisors</w:t>
      </w:r>
    </w:p>
    <w:p w14:paraId="6084E9D5" w14:textId="77777777" w:rsidR="002E6A06" w:rsidRPr="00D52EC7" w:rsidRDefault="00EA539C" w:rsidP="00C86434">
      <w:pPr>
        <w:tabs>
          <w:tab w:val="left" w:pos="2160"/>
          <w:tab w:val="left" w:pos="5850"/>
          <w:tab w:val="right" w:pos="9720"/>
        </w:tabs>
        <w:spacing w:after="240"/>
        <w:ind w:right="-259"/>
      </w:pPr>
      <w:r>
        <w:t>Charlene Claim</w:t>
      </w:r>
      <w:r w:rsidR="002E6A06" w:rsidRPr="00D52EC7">
        <w:tab/>
        <w:t>Board Member</w:t>
      </w:r>
      <w:r w:rsidR="002E6A06" w:rsidRPr="00D52EC7">
        <w:tab/>
      </w:r>
      <w:proofErr w:type="spellStart"/>
      <w:r w:rsidR="00604066">
        <w:t>Member</w:t>
      </w:r>
      <w:proofErr w:type="spellEnd"/>
      <w:r w:rsidR="00604066">
        <w:t xml:space="preserve"> County F B</w:t>
      </w:r>
      <w:r w:rsidR="00540FF6" w:rsidRPr="00D52EC7">
        <w:t>oard of Supervisors</w:t>
      </w:r>
    </w:p>
    <w:p w14:paraId="660B8CE8" w14:textId="77777777" w:rsidR="006264C4" w:rsidRPr="00D52EC7" w:rsidRDefault="00EA539C" w:rsidP="000E3508">
      <w:pPr>
        <w:tabs>
          <w:tab w:val="left" w:pos="2160"/>
          <w:tab w:val="left" w:pos="3060"/>
          <w:tab w:val="left" w:pos="6570"/>
          <w:tab w:val="left" w:pos="6750"/>
          <w:tab w:val="right" w:pos="9216"/>
        </w:tabs>
      </w:pPr>
      <w:r>
        <w:t>Leo Emerson</w:t>
      </w:r>
      <w:r w:rsidR="00D35D65" w:rsidRPr="00D52EC7">
        <w:tab/>
        <w:t>Non-Voting Ex-Officio Board Member</w:t>
      </w:r>
      <w:r w:rsidR="005E1831" w:rsidRPr="00D52EC7">
        <w:t xml:space="preserve"> </w:t>
      </w:r>
    </w:p>
    <w:p w14:paraId="64299C23" w14:textId="77777777" w:rsidR="00D35D65" w:rsidRPr="00D52EC7" w:rsidRDefault="00EA539C" w:rsidP="000E3508">
      <w:pPr>
        <w:tabs>
          <w:tab w:val="left" w:pos="2160"/>
        </w:tabs>
        <w:spacing w:after="120"/>
      </w:pPr>
      <w:r>
        <w:t>Carla Lennon</w:t>
      </w:r>
      <w:r w:rsidR="005E1831" w:rsidRPr="00D52EC7">
        <w:tab/>
        <w:t>Non-Voting Ex-Officio Board Member</w:t>
      </w:r>
    </w:p>
    <w:p w14:paraId="2B57CE39" w14:textId="77777777" w:rsidR="00A66BD2" w:rsidRPr="00D52EC7" w:rsidRDefault="00EA539C" w:rsidP="000E3508">
      <w:pPr>
        <w:tabs>
          <w:tab w:val="left" w:pos="2160"/>
          <w:tab w:val="left" w:pos="6840"/>
          <w:tab w:val="right" w:pos="9216"/>
        </w:tabs>
        <w:spacing w:after="360"/>
      </w:pPr>
      <w:r>
        <w:t>Julie Ledger</w:t>
      </w:r>
      <w:r w:rsidR="00060D80" w:rsidRPr="00D52EC7">
        <w:tab/>
      </w:r>
      <w:r w:rsidR="00540FF6" w:rsidRPr="00D52EC7">
        <w:t xml:space="preserve">Chief </w:t>
      </w:r>
      <w:r w:rsidR="00D80E44" w:rsidRPr="00D52EC7">
        <w:t xml:space="preserve">Executive </w:t>
      </w:r>
      <w:r w:rsidR="00540FF6" w:rsidRPr="00D52EC7">
        <w:t>Officer</w:t>
      </w:r>
    </w:p>
    <w:p w14:paraId="628F1C93" w14:textId="77777777" w:rsidR="00D7778A" w:rsidRPr="00D52EC7" w:rsidRDefault="00060D80" w:rsidP="000E3508">
      <w:pPr>
        <w:tabs>
          <w:tab w:val="left" w:pos="3960"/>
          <w:tab w:val="left" w:pos="4680"/>
          <w:tab w:val="left" w:pos="6840"/>
          <w:tab w:val="right" w:pos="9216"/>
        </w:tabs>
        <w:spacing w:after="120"/>
        <w:sectPr w:rsidR="00D7778A" w:rsidRPr="00D52EC7" w:rsidSect="00C502F7">
          <w:headerReference w:type="even" r:id="rId30"/>
          <w:headerReference w:type="default" r:id="rId31"/>
          <w:headerReference w:type="first" r:id="rId32"/>
          <w:footnotePr>
            <w:numRestart w:val="eachSect"/>
          </w:footnotePr>
          <w:pgSz w:w="12240" w:h="15840" w:code="1"/>
          <w:pgMar w:top="1440" w:right="1080" w:bottom="1008" w:left="1080" w:header="864" w:footer="576" w:gutter="0"/>
          <w:cols w:space="0"/>
          <w:noEndnote/>
          <w:docGrid w:linePitch="272"/>
        </w:sectPr>
      </w:pPr>
      <w:r w:rsidRPr="00D52EC7">
        <w:tab/>
      </w:r>
    </w:p>
    <w:p w14:paraId="52DD6F3A" w14:textId="77777777" w:rsidR="008D0744" w:rsidRPr="00D52EC7" w:rsidRDefault="008D0744" w:rsidP="00B66238">
      <w:pPr>
        <w:pStyle w:val="Header"/>
        <w:tabs>
          <w:tab w:val="clear" w:pos="4320"/>
          <w:tab w:val="clear" w:pos="8640"/>
        </w:tabs>
        <w:spacing w:after="480"/>
        <w:jc w:val="center"/>
        <w:outlineLvl w:val="0"/>
        <w:rPr>
          <w:u w:val="single"/>
        </w:rPr>
      </w:pPr>
      <w:r w:rsidRPr="00D52EC7">
        <w:rPr>
          <w:u w:val="single"/>
        </w:rPr>
        <w:lastRenderedPageBreak/>
        <w:t>Independent Auditor’s Report</w:t>
      </w:r>
    </w:p>
    <w:p w14:paraId="1400EB66" w14:textId="77777777" w:rsidR="008D0744" w:rsidRPr="00D52EC7" w:rsidRDefault="008D0744" w:rsidP="00EE498A">
      <w:pPr>
        <w:spacing w:after="240"/>
        <w:ind w:left="187" w:hanging="187"/>
      </w:pPr>
      <w:r w:rsidRPr="00D52EC7">
        <w:t xml:space="preserve">To the </w:t>
      </w:r>
      <w:r w:rsidR="00CA0CCF" w:rsidRPr="00D52EC7">
        <w:t>Regional Governance Board</w:t>
      </w:r>
      <w:r w:rsidR="004936CA" w:rsidRPr="00D52EC7">
        <w:t xml:space="preserve"> of </w:t>
      </w:r>
      <w:r w:rsidR="00D52EC7" w:rsidRPr="00D52EC7">
        <w:t xml:space="preserve">Sample </w:t>
      </w:r>
      <w:r w:rsidR="005E2780">
        <w:t>Mental Health</w:t>
      </w:r>
      <w:r w:rsidR="00D52EC7" w:rsidRPr="00D52EC7">
        <w:t xml:space="preserve"> Region</w:t>
      </w:r>
      <w:r w:rsidRPr="00D52EC7">
        <w:t>:</w:t>
      </w:r>
    </w:p>
    <w:p w14:paraId="194CA711" w14:textId="77777777" w:rsidR="00580518" w:rsidRDefault="00580518" w:rsidP="00580518">
      <w:pPr>
        <w:pStyle w:val="Justifiedparagraph"/>
        <w:ind w:right="144" w:firstLine="0"/>
        <w:rPr>
          <w:u w:val="single"/>
        </w:rPr>
      </w:pPr>
      <w:r>
        <w:rPr>
          <w:u w:val="single"/>
        </w:rPr>
        <w:t>Report on the Audit of the Financial Statements</w:t>
      </w:r>
    </w:p>
    <w:p w14:paraId="2CB20481" w14:textId="0CFAD879" w:rsidR="00580518" w:rsidRDefault="00FE7A0E" w:rsidP="00580518">
      <w:pPr>
        <w:pStyle w:val="Justifiedparagraph"/>
        <w:ind w:right="144" w:firstLine="0"/>
        <w:rPr>
          <w:u w:val="single"/>
        </w:rPr>
      </w:pPr>
      <w:r>
        <w:rPr>
          <w:u w:val="single"/>
        </w:rPr>
        <w:t xml:space="preserve">Adverse and Unmodified </w:t>
      </w:r>
      <w:r w:rsidR="00580518">
        <w:rPr>
          <w:u w:val="single"/>
        </w:rPr>
        <w:t>Opinions</w:t>
      </w:r>
    </w:p>
    <w:p w14:paraId="44638DB9" w14:textId="56C1D691" w:rsidR="00580518" w:rsidRDefault="00580518" w:rsidP="00CE64C8">
      <w:pPr>
        <w:pStyle w:val="Justifiedparagraph"/>
        <w:spacing w:line="240" w:lineRule="auto"/>
        <w:ind w:right="0" w:firstLine="0"/>
      </w:pPr>
      <w:r>
        <w:t>We have audited the accompanying financial statements of the governmental activities and each major fund of Sample Mental Health Region, as of and for the year ended June 30, 2022, and the related Notes to Financial Statements, which collectively comprise the Sample Mental Health Region’s basic financial statements as listed in the table of contents.</w:t>
      </w:r>
    </w:p>
    <w:p w14:paraId="416CE4D6" w14:textId="74ADD731" w:rsidR="001D7C56" w:rsidRPr="00131C54" w:rsidRDefault="001D7C56" w:rsidP="001D7C56">
      <w:pPr>
        <w:pStyle w:val="Justifiedparagraph"/>
        <w:spacing w:line="240" w:lineRule="auto"/>
        <w:ind w:right="0" w:firstLine="0"/>
        <w:rPr>
          <w:i/>
        </w:rPr>
      </w:pPr>
      <w:r w:rsidRPr="00131C54">
        <w:rPr>
          <w:i/>
        </w:rPr>
        <w:t>Adverse Opinion on Governmental Activities</w:t>
      </w:r>
    </w:p>
    <w:p w14:paraId="63409D11" w14:textId="22627BB8" w:rsidR="001D7C56" w:rsidRDefault="001D7C56" w:rsidP="001D7C56">
      <w:pPr>
        <w:pStyle w:val="Justifiedparagraph"/>
        <w:spacing w:line="240" w:lineRule="auto"/>
        <w:ind w:right="0" w:firstLine="0"/>
      </w:pPr>
      <w:r>
        <w:t>In our opinion, because of the significance of the matter discussed in the Basis for Adverse and Unmodified Opinions section of our report, the accompanying financial statements referred to above do not represent fairly the financial position of the governmental activities of the Sample Mental Health Region, as of June 30, 2022, or the changes in financial position for the year then ended in accordance with accounting principles generally accepted in the United States of America.</w:t>
      </w:r>
    </w:p>
    <w:p w14:paraId="1BEAC9E0" w14:textId="30AE3D5C" w:rsidR="008D21A5" w:rsidRPr="00C65947" w:rsidRDefault="008D21A5" w:rsidP="001D7C56">
      <w:pPr>
        <w:pStyle w:val="Justifiedparagraph"/>
        <w:spacing w:line="240" w:lineRule="auto"/>
        <w:ind w:right="0" w:firstLine="0"/>
        <w:rPr>
          <w:i/>
          <w:iCs/>
        </w:rPr>
      </w:pPr>
      <w:r w:rsidRPr="00C65947">
        <w:rPr>
          <w:i/>
          <w:iCs/>
        </w:rPr>
        <w:t>Unmodified Opinions on Each Major Fund</w:t>
      </w:r>
    </w:p>
    <w:p w14:paraId="2774BA48" w14:textId="0661A85A" w:rsidR="008D21A5" w:rsidRDefault="008D21A5" w:rsidP="001D7C56">
      <w:pPr>
        <w:pStyle w:val="Justifiedparagraph"/>
        <w:spacing w:line="240" w:lineRule="auto"/>
        <w:ind w:right="0" w:firstLine="0"/>
      </w:pPr>
      <w:r>
        <w:t>In our opinion, the accompanying financial statements referred to above present fairly, in all material respects, the respective financial position of the major funds of the Sample Mental Health Region, as of June</w:t>
      </w:r>
      <w:r w:rsidR="009D7503">
        <w:t> </w:t>
      </w:r>
      <w:r>
        <w:t>30, 2022, and the respective changes in financial position for the year then ended in accordance with accounting principles generally accepted in the United States of America.</w:t>
      </w:r>
    </w:p>
    <w:p w14:paraId="05F04937" w14:textId="77777777" w:rsidR="004B5118" w:rsidRPr="00865BDF" w:rsidRDefault="004B5118" w:rsidP="004B5118">
      <w:pPr>
        <w:pStyle w:val="Justifiedparagraph"/>
        <w:spacing w:after="0" w:line="240" w:lineRule="auto"/>
        <w:ind w:right="0" w:firstLine="0"/>
      </w:pPr>
      <w:r w:rsidRPr="00865BDF">
        <w:t>We did not audit the Special Revenue, Mental Health Funds of Member County A, Member County C and Member County D, which represent the following:</w:t>
      </w:r>
    </w:p>
    <w:p w14:paraId="6E357182" w14:textId="7BCD2093" w:rsidR="004B5118" w:rsidRPr="00865BDF" w:rsidRDefault="001C76AD" w:rsidP="004B5118">
      <w:pPr>
        <w:pStyle w:val="Justifiedparagraph"/>
        <w:spacing w:after="0" w:line="240" w:lineRule="auto"/>
        <w:ind w:right="0" w:firstLine="0"/>
        <w:jc w:val="center"/>
        <w:rPr>
          <w:color w:val="FF0000"/>
        </w:rPr>
      </w:pPr>
      <w:r>
        <w:rPr>
          <w:color w:val="FF0000"/>
        </w:rPr>
        <w:pict w14:anchorId="56BF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4.75pt;height:92.4pt">
            <v:imagedata r:id="rId33" o:title=""/>
          </v:shape>
        </w:pict>
      </w:r>
    </w:p>
    <w:p w14:paraId="0C398487" w14:textId="34E69275" w:rsidR="00C65947" w:rsidRDefault="004B5118" w:rsidP="004B5118">
      <w:pPr>
        <w:pStyle w:val="Justifiedparagraph"/>
        <w:spacing w:line="240" w:lineRule="auto"/>
        <w:ind w:right="0" w:firstLine="0"/>
      </w:pPr>
      <w:r w:rsidRPr="00865BDF">
        <w:t xml:space="preserve">Those Special Revenue, Mental Health Funds were audited by other auditors whose reports have been furnished to us, and our opinion, insofar as it relates to the amounts included for Member County A, Member County C and Member County D, is based solely on the reports of the other auditors.  </w:t>
      </w:r>
    </w:p>
    <w:p w14:paraId="5B0356F7" w14:textId="009FC447" w:rsidR="00C12EA7" w:rsidRDefault="00C12EA7" w:rsidP="004B5118">
      <w:pPr>
        <w:pStyle w:val="Justifiedparagraph"/>
        <w:spacing w:line="240" w:lineRule="auto"/>
        <w:ind w:right="0" w:firstLine="0"/>
        <w:sectPr w:rsidR="00C12EA7" w:rsidSect="00C502F7">
          <w:headerReference w:type="default" r:id="rId34"/>
          <w:footnotePr>
            <w:numRestart w:val="eachSect"/>
          </w:footnotePr>
          <w:pgSz w:w="12240" w:h="15840" w:code="1"/>
          <w:pgMar w:top="1440" w:right="1080" w:bottom="1008" w:left="1080" w:header="864" w:footer="576" w:gutter="0"/>
          <w:cols w:space="720"/>
        </w:sectPr>
      </w:pPr>
    </w:p>
    <w:p w14:paraId="0F6FFBF2" w14:textId="77777777" w:rsidR="008D21A5" w:rsidRPr="00C12EA7" w:rsidRDefault="008D21A5" w:rsidP="001D7C56">
      <w:pPr>
        <w:pStyle w:val="Justifiedparagraph"/>
        <w:spacing w:line="240" w:lineRule="auto"/>
        <w:ind w:right="0" w:firstLine="0"/>
        <w:rPr>
          <w:u w:val="single"/>
        </w:rPr>
      </w:pPr>
      <w:r w:rsidRPr="00C12EA7">
        <w:rPr>
          <w:u w:val="single"/>
        </w:rPr>
        <w:lastRenderedPageBreak/>
        <w:t>Basis for Adverse and Unmodified Opinions</w:t>
      </w:r>
    </w:p>
    <w:p w14:paraId="0E88A6FE" w14:textId="3A27F36A" w:rsidR="008D21A5" w:rsidRDefault="008D21A5" w:rsidP="001D7C56">
      <w:pPr>
        <w:pStyle w:val="Justifiedparagraph"/>
        <w:spacing w:line="240" w:lineRule="auto"/>
        <w:ind w:right="0" w:firstLine="0"/>
      </w:pPr>
      <w:r>
        <w:t>We conducted our audit in accordance with auditing standards generally accepted in the United States of America</w:t>
      </w:r>
      <w:r w:rsidR="00FE7A0E">
        <w:t xml:space="preserve"> and the standards applicable to financial audits contained in </w:t>
      </w:r>
      <w:r w:rsidR="00FE7A0E" w:rsidRPr="00F0529E">
        <w:rPr>
          <w:u w:val="single"/>
        </w:rPr>
        <w:t>Government Auditing</w:t>
      </w:r>
      <w:r w:rsidR="00FE7A0E">
        <w:t xml:space="preserve"> </w:t>
      </w:r>
      <w:r w:rsidR="00A123FC" w:rsidRPr="00F0529E">
        <w:rPr>
          <w:u w:val="single"/>
        </w:rPr>
        <w:t>Standards</w:t>
      </w:r>
      <w:r w:rsidR="00FE7A0E">
        <w:t xml:space="preserve"> issued by the Comptroller General of the United States</w:t>
      </w:r>
      <w:r>
        <w:t>.  Our responsibilities under those standards are further described in the Auditor’s Responsibilities for the Audit of the Financial Statements section of our report.  We are required to be independent of the Region, and to meet our other ethical responsibilities, in accordance with the relevant ethical requirements relating to our audit.  We believe the audit evidence we have obtained is sufficient and appropriate to provide a basis for our audit opinions.</w:t>
      </w:r>
    </w:p>
    <w:p w14:paraId="34F5D59F" w14:textId="641CE1A3" w:rsidR="008D21A5" w:rsidRPr="00C65947" w:rsidRDefault="008D21A5" w:rsidP="001D7C56">
      <w:pPr>
        <w:pStyle w:val="Justifiedparagraph"/>
        <w:spacing w:line="240" w:lineRule="auto"/>
        <w:ind w:right="0" w:firstLine="0"/>
        <w:rPr>
          <w:i/>
          <w:iCs/>
        </w:rPr>
      </w:pPr>
      <w:r w:rsidRPr="00C65947">
        <w:rPr>
          <w:i/>
          <w:iCs/>
        </w:rPr>
        <w:t>Matter Giving Rise to Adverse Opinion on Governmental Activities</w:t>
      </w:r>
    </w:p>
    <w:p w14:paraId="0993B8D7" w14:textId="596C2CEA" w:rsidR="001D7C56" w:rsidRPr="00D52EC7" w:rsidRDefault="008D21A5" w:rsidP="001D7C56">
      <w:pPr>
        <w:pStyle w:val="Justifiedparagraph"/>
        <w:spacing w:line="240" w:lineRule="auto"/>
        <w:ind w:right="0" w:firstLine="0"/>
      </w:pPr>
      <w:r>
        <w:t>As discussed in Note 1 to the financial statements,</w:t>
      </w:r>
      <w:r w:rsidR="001D7C56" w:rsidRPr="00D52EC7">
        <w:t xml:space="preserve"> management has not recorded a liability for compensated absences in the governmental activities and, accordingly, has not recorded an expense for the current year change in that liability.  </w:t>
      </w:r>
      <w:r>
        <w:t>A</w:t>
      </w:r>
      <w:r w:rsidR="001D7C56" w:rsidRPr="00D52EC7">
        <w:t xml:space="preserve">ccounting principles require compensated absences attributable to employee services already rendered and not contingent on a specific event outside the control of Sample </w:t>
      </w:r>
      <w:r w:rsidR="001D7C56">
        <w:t>Mental Health</w:t>
      </w:r>
      <w:r w:rsidR="001D7C56" w:rsidRPr="00D52EC7">
        <w:t xml:space="preserve"> Region and employees be accrued as liabilities and expenses as employees earn the rights to the benefits, which would increase the liabilities, reduce the net position and change the expenses of the governmental activities.  The amount by which this departure affects the liabilities, net position and expenses of the governmental activities has not been determined.</w:t>
      </w:r>
    </w:p>
    <w:p w14:paraId="0326D472" w14:textId="07C4D594" w:rsidR="001D7C56" w:rsidRPr="00D71776" w:rsidRDefault="001D7C56" w:rsidP="001D7C56">
      <w:pPr>
        <w:pStyle w:val="Justifiedparagraph"/>
        <w:spacing w:line="240" w:lineRule="auto"/>
        <w:ind w:right="0" w:firstLine="0"/>
      </w:pPr>
      <w:r w:rsidRPr="00D71776">
        <w:t xml:space="preserve">Also, as discussed in Note 3 to the financial statements, management has not recorded a total OPEB liability and a deferred outflow of resources or deferred inflows of resources related to other postemployment benefits (OPEB) in the governmental activities and, accordingly, has not recorded an OPEB expense for the current change in that liability, deferred outflows of resources or deferred inflows of resources.  </w:t>
      </w:r>
      <w:r w:rsidR="00A123FC">
        <w:t>A</w:t>
      </w:r>
      <w:r>
        <w:t xml:space="preserve">ccounting principles </w:t>
      </w:r>
      <w:r w:rsidR="00A123FC">
        <w:t xml:space="preserve">generally accepted in the United States of America </w:t>
      </w:r>
      <w:r>
        <w:t>require</w:t>
      </w:r>
      <w:r w:rsidRPr="00D71776">
        <w:t xml:space="preserve"> OPEB costs attributable to employee service already rendered be accrued as liabilities, deferred outflows of resources, deferred inflows of resources and expenses, which would increase the liabilities, deferred outflows of resources and/or deferred inflow of resources, reduce the net position and change the expenses of the governmental activities.  The amount by which this departure affects </w:t>
      </w:r>
      <w:r>
        <w:t xml:space="preserve">liabilities, </w:t>
      </w:r>
      <w:r w:rsidRPr="00D71776">
        <w:t xml:space="preserve">deferred outflows of resources, deferred inflows </w:t>
      </w:r>
      <w:proofErr w:type="gramStart"/>
      <w:r w:rsidRPr="00D71776">
        <w:t>amount</w:t>
      </w:r>
      <w:proofErr w:type="gramEnd"/>
      <w:r w:rsidRPr="00D71776">
        <w:t xml:space="preserve"> of resources, net position and expenses of the governmental activities has not been determined</w:t>
      </w:r>
      <w:r>
        <w:t>.</w:t>
      </w:r>
    </w:p>
    <w:p w14:paraId="7C3BE849" w14:textId="77777777" w:rsidR="009E4B00" w:rsidRDefault="009E4B00" w:rsidP="009E4B00">
      <w:pPr>
        <w:pStyle w:val="Justifiedparagraph"/>
        <w:spacing w:line="240" w:lineRule="auto"/>
        <w:ind w:right="0" w:firstLine="0"/>
        <w:rPr>
          <w:u w:val="single"/>
        </w:rPr>
      </w:pPr>
      <w:r>
        <w:t>In addition, as discussed in Note 3 to the financial statements, management has not recorded a net pension liability, deferred outflows of resources or deferred inflows of resources related to pensions in the governmental activities and, accordingly, has not recorded pension expense for the current year change in that liability, deferred outflows of resources or deferred inflows of resources. U.S. generally accepted accounting principles require pension costs attributable to employee services already rendered be accrued as liabilities, deferred outflows of resources, deferred inflows of resources and expenses, which would increase the liabilities, deferred outflows of resources and/or deferred inflows of resources, reduce the net position and change the expenses of the governmental activities. The amount by which this departure affects liabilities, deferred outflows of resources, deferred inflows of resources, net position and expenses of the governmental activities has not been determined.</w:t>
      </w:r>
    </w:p>
    <w:p w14:paraId="2694E073" w14:textId="65A87273" w:rsidR="00580518" w:rsidRPr="00C12EA7" w:rsidRDefault="00580518" w:rsidP="00C65947">
      <w:pPr>
        <w:pStyle w:val="Justifiedparagraph"/>
        <w:spacing w:line="240" w:lineRule="auto"/>
        <w:ind w:right="0" w:firstLine="0"/>
        <w:rPr>
          <w:u w:val="single"/>
        </w:rPr>
      </w:pPr>
      <w:r w:rsidRPr="00C12EA7">
        <w:rPr>
          <w:u w:val="single"/>
        </w:rPr>
        <w:t>Responsibilities of Management for the Financial Statements</w:t>
      </w:r>
    </w:p>
    <w:p w14:paraId="387359BE" w14:textId="49F33FCB" w:rsidR="009E4B00" w:rsidRDefault="00580518" w:rsidP="00C65947">
      <w:pPr>
        <w:pStyle w:val="Justifiedparagraph"/>
        <w:spacing w:line="240" w:lineRule="auto"/>
        <w:ind w:right="0" w:firstLine="0"/>
      </w:pPr>
      <w:r>
        <w:t xml:space="preserve">Management is responsible for the preparation and fair presentation of the financial statements in accordance with </w:t>
      </w:r>
      <w:r w:rsidR="00823A2C">
        <w:t>accounting principles generally accepted in the United States of America</w:t>
      </w:r>
      <w:r>
        <w:t>, and for the design, implementation and maintenance of internal control relevant to the preparation and fair presentation of financial statements that are free from material misstatement, whether due to fraud or error.</w:t>
      </w:r>
    </w:p>
    <w:p w14:paraId="13E31C99" w14:textId="77777777" w:rsidR="009E4B00" w:rsidRDefault="009E4B00">
      <w:pPr>
        <w:rPr>
          <w:rFonts w:eastAsia="Times New Roman" w:cs="Times New Roman"/>
          <w:szCs w:val="20"/>
        </w:rPr>
      </w:pPr>
      <w:r>
        <w:br w:type="page"/>
      </w:r>
    </w:p>
    <w:p w14:paraId="3C46B02E" w14:textId="3EED1F2C" w:rsidR="00580518" w:rsidRDefault="00580518" w:rsidP="00C65947">
      <w:pPr>
        <w:pStyle w:val="Justifiedparagraph"/>
        <w:spacing w:line="240" w:lineRule="auto"/>
        <w:ind w:right="0" w:firstLine="0"/>
      </w:pPr>
      <w:r>
        <w:lastRenderedPageBreak/>
        <w:t xml:space="preserve">In preparing the financial statements, management is required to evaluate whether there are conditions or events, considered in the aggregate, that raise substantial doubt about the Sample </w:t>
      </w:r>
      <w:r w:rsidR="004B5118">
        <w:t>Mental Health Regio</w:t>
      </w:r>
      <w:r w:rsidR="00C12EA7">
        <w:t>n</w:t>
      </w:r>
      <w:r>
        <w:t>’s ability to continue as a going concern for twelve months beyond the financial statement date, including any currently known information that may raise substantial doubt shortly thereafter.</w:t>
      </w:r>
    </w:p>
    <w:p w14:paraId="32A76C42" w14:textId="7B11B93A" w:rsidR="00580518" w:rsidRPr="00C12EA7" w:rsidRDefault="00580518" w:rsidP="00C65947">
      <w:pPr>
        <w:pStyle w:val="Justifiedparagraph"/>
        <w:spacing w:line="240" w:lineRule="auto"/>
        <w:ind w:right="0" w:firstLine="0"/>
        <w:rPr>
          <w:u w:val="single"/>
        </w:rPr>
      </w:pPr>
      <w:r w:rsidRPr="00C12EA7">
        <w:rPr>
          <w:u w:val="single"/>
        </w:rPr>
        <w:t xml:space="preserve">Auditor’s Responsibilities for the Audit of the Financial Statements </w:t>
      </w:r>
    </w:p>
    <w:p w14:paraId="5BF0F16C" w14:textId="77777777" w:rsidR="00580518" w:rsidRDefault="00580518" w:rsidP="00587EB0">
      <w:pPr>
        <w:pStyle w:val="Justifiedparagraph"/>
        <w:spacing w:line="240" w:lineRule="auto"/>
        <w:ind w:right="0" w:firstLine="0"/>
      </w:pPr>
      <w: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generally accepted auditing standards and </w:t>
      </w:r>
      <w:r w:rsidRPr="00C12EA7">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456AA715" w14:textId="77777777" w:rsidR="00580518" w:rsidRDefault="00580518" w:rsidP="00587EB0">
      <w:pPr>
        <w:pStyle w:val="Justifiedparagraph"/>
        <w:spacing w:line="240" w:lineRule="auto"/>
        <w:ind w:right="0" w:firstLine="0"/>
      </w:pPr>
      <w:r>
        <w:t xml:space="preserve">In performing an audit in accordance with generally accepted auditing standards and </w:t>
      </w:r>
      <w:r w:rsidRPr="00C12EA7">
        <w:rPr>
          <w:u w:val="single"/>
        </w:rPr>
        <w:t>Government Auditing Standards</w:t>
      </w:r>
      <w:r>
        <w:t>, we:</w:t>
      </w:r>
    </w:p>
    <w:p w14:paraId="2798AB38" w14:textId="77777777" w:rsidR="00580518" w:rsidRDefault="00580518" w:rsidP="00587EB0">
      <w:pPr>
        <w:pStyle w:val="Justifiedparagraph"/>
        <w:numPr>
          <w:ilvl w:val="0"/>
          <w:numId w:val="29"/>
        </w:numPr>
        <w:spacing w:line="240" w:lineRule="auto"/>
        <w:ind w:left="720" w:right="0" w:hanging="450"/>
      </w:pPr>
      <w:r>
        <w:t>Exercise professional judgement and maintain professional skepticism throughout the audit.</w:t>
      </w:r>
    </w:p>
    <w:p w14:paraId="26ED4DF9" w14:textId="77777777" w:rsidR="00580518" w:rsidRDefault="00580518" w:rsidP="00587EB0">
      <w:pPr>
        <w:pStyle w:val="Justifiedparagraph"/>
        <w:numPr>
          <w:ilvl w:val="0"/>
          <w:numId w:val="29"/>
        </w:numPr>
        <w:spacing w:line="240" w:lineRule="auto"/>
        <w:ind w:left="720" w:right="0" w:hanging="45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78D51FFF" w14:textId="71FBF04F" w:rsidR="00580518" w:rsidRDefault="00580518" w:rsidP="00587EB0">
      <w:pPr>
        <w:pStyle w:val="Justifiedparagraph"/>
        <w:numPr>
          <w:ilvl w:val="0"/>
          <w:numId w:val="29"/>
        </w:numPr>
        <w:spacing w:line="240" w:lineRule="auto"/>
        <w:ind w:left="720" w:right="0" w:hanging="450"/>
      </w:pPr>
      <w:r>
        <w:t xml:space="preserve">Obtain an understanding of internal control relevant to the audit in order to design audit procedures that are appropriate in the circumstances, but not for the purpose of expressing an opinion on the effectiveness of the Sample </w:t>
      </w:r>
      <w:r w:rsidR="004B5118">
        <w:t>Mental Health Region</w:t>
      </w:r>
      <w:r>
        <w:t>’s internal control.  Accordingly, no such opinion is expressed.</w:t>
      </w:r>
    </w:p>
    <w:p w14:paraId="233971F9" w14:textId="77777777" w:rsidR="00580518" w:rsidRDefault="00580518" w:rsidP="00587EB0">
      <w:pPr>
        <w:pStyle w:val="Justifiedparagraph"/>
        <w:numPr>
          <w:ilvl w:val="0"/>
          <w:numId w:val="29"/>
        </w:numPr>
        <w:spacing w:line="240" w:lineRule="auto"/>
        <w:ind w:left="720" w:right="0" w:hanging="450"/>
      </w:pPr>
      <w:r>
        <w:t>Evaluate the appropriateness of accounting policies used and the reasonableness of significant accounting estimates made by management, as well as evaluate the overall presentation of the financial statements.</w:t>
      </w:r>
    </w:p>
    <w:p w14:paraId="6DD62C81" w14:textId="693F0BD8" w:rsidR="00580518" w:rsidRDefault="00580518" w:rsidP="00587EB0">
      <w:pPr>
        <w:pStyle w:val="Justifiedparagraph"/>
        <w:numPr>
          <w:ilvl w:val="0"/>
          <w:numId w:val="29"/>
        </w:numPr>
        <w:spacing w:line="240" w:lineRule="auto"/>
        <w:ind w:left="720" w:right="0" w:hanging="450"/>
      </w:pPr>
      <w:r>
        <w:t xml:space="preserve">Conclude whether, in our judgement, there are conditions or events, considered in the aggregate, that raise substantial doubt about Sample </w:t>
      </w:r>
      <w:r w:rsidR="004B5118">
        <w:t>Mental Health Region</w:t>
      </w:r>
      <w:r>
        <w:t>’s ability to continue as a going concern for a reasonable period of time.</w:t>
      </w:r>
    </w:p>
    <w:p w14:paraId="32F5F828" w14:textId="6DB98CD2" w:rsidR="00580518" w:rsidRPr="00CE64C8" w:rsidRDefault="00580518" w:rsidP="00587EB0">
      <w:pPr>
        <w:pStyle w:val="Justifiedparagraph"/>
        <w:spacing w:line="240" w:lineRule="auto"/>
        <w:ind w:right="0" w:firstLine="0"/>
        <w:rPr>
          <w:highlight w:val="yellow"/>
        </w:rPr>
      </w:pPr>
      <w:r>
        <w:t>We are required to communicate with those charged with governance regarding, among other matters, the planned scope and timing of the audit, significant audit findings, and certain internal control</w:t>
      </w:r>
      <w:r w:rsidR="00C12EA7">
        <w:t>.</w:t>
      </w:r>
    </w:p>
    <w:p w14:paraId="78DE974E" w14:textId="77777777" w:rsidR="009E4B00" w:rsidRDefault="009E4B00" w:rsidP="00587EB0">
      <w:pPr>
        <w:spacing w:after="240"/>
        <w:rPr>
          <w:rFonts w:eastAsia="Times New Roman" w:cs="Times New Roman"/>
          <w:szCs w:val="20"/>
          <w:u w:val="single"/>
        </w:rPr>
      </w:pPr>
      <w:r>
        <w:rPr>
          <w:u w:val="single"/>
        </w:rPr>
        <w:br w:type="page"/>
      </w:r>
    </w:p>
    <w:p w14:paraId="7D019761" w14:textId="0142C079" w:rsidR="00580518" w:rsidRDefault="00580518" w:rsidP="00C65947">
      <w:pPr>
        <w:pStyle w:val="Justifiedparagraph"/>
        <w:spacing w:line="240" w:lineRule="auto"/>
        <w:ind w:right="0" w:firstLine="0"/>
      </w:pPr>
      <w:r w:rsidRPr="00C12EA7">
        <w:rPr>
          <w:u w:val="single"/>
        </w:rPr>
        <w:lastRenderedPageBreak/>
        <w:t>Other Reporting Required by Government Auditing Standards</w:t>
      </w:r>
    </w:p>
    <w:p w14:paraId="41194FFC" w14:textId="018B455A" w:rsidR="00580518" w:rsidRDefault="00580518" w:rsidP="00C65947">
      <w:pPr>
        <w:pStyle w:val="Justifiedparagraph"/>
        <w:spacing w:line="240" w:lineRule="auto"/>
        <w:ind w:right="0" w:firstLine="0"/>
      </w:pPr>
      <w:r>
        <w:t xml:space="preserve">In accordance with </w:t>
      </w:r>
      <w:r w:rsidRPr="00C12EA7">
        <w:rPr>
          <w:u w:val="single"/>
        </w:rPr>
        <w:t>Government Auditing Standards</w:t>
      </w:r>
      <w:r>
        <w:t xml:space="preserve">, we have also issued our report dated </w:t>
      </w:r>
      <w:r w:rsidR="004B5118">
        <w:t>February 18</w:t>
      </w:r>
      <w:r>
        <w:t>, 202</w:t>
      </w:r>
      <w:r w:rsidR="004B5118">
        <w:t>3</w:t>
      </w:r>
      <w:r>
        <w:t xml:space="preserve"> on our consideration of Sample </w:t>
      </w:r>
      <w:r w:rsidR="004B5118">
        <w:t>Mental Health Region</w:t>
      </w:r>
      <w:r>
        <w:t xml:space="preserve">’s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County’s internal control over financial reporting or on compliance.  That report is an integral part of an audit performed in accordance with </w:t>
      </w:r>
      <w:r w:rsidRPr="00C12EA7">
        <w:rPr>
          <w:u w:val="single"/>
        </w:rPr>
        <w:t>Government Auditing Standards</w:t>
      </w:r>
      <w:r>
        <w:t xml:space="preserve"> in considering Sample County’s internal control over financial reporting and compliance.</w:t>
      </w:r>
    </w:p>
    <w:p w14:paraId="031E582F" w14:textId="77777777" w:rsidR="00580518" w:rsidRDefault="00580518" w:rsidP="00580518">
      <w:pPr>
        <w:tabs>
          <w:tab w:val="center" w:pos="2160"/>
          <w:tab w:val="center" w:pos="6480"/>
        </w:tabs>
        <w:jc w:val="both"/>
      </w:pPr>
    </w:p>
    <w:p w14:paraId="3E29AA30" w14:textId="77777777" w:rsidR="00580518" w:rsidRDefault="00580518" w:rsidP="00580518">
      <w:pPr>
        <w:tabs>
          <w:tab w:val="center" w:pos="2160"/>
          <w:tab w:val="center" w:pos="6480"/>
        </w:tabs>
        <w:jc w:val="both"/>
      </w:pPr>
    </w:p>
    <w:p w14:paraId="5F72C63C" w14:textId="77777777" w:rsidR="00580518" w:rsidRDefault="00580518" w:rsidP="00580518">
      <w:pPr>
        <w:tabs>
          <w:tab w:val="center" w:pos="2160"/>
          <w:tab w:val="center" w:pos="6480"/>
        </w:tabs>
        <w:jc w:val="both"/>
      </w:pPr>
    </w:p>
    <w:p w14:paraId="512BD1A0" w14:textId="77777777" w:rsidR="00580518" w:rsidRDefault="00580518" w:rsidP="00580518">
      <w:pPr>
        <w:tabs>
          <w:tab w:val="center" w:pos="2160"/>
          <w:tab w:val="center" w:pos="6480"/>
        </w:tabs>
        <w:jc w:val="both"/>
      </w:pPr>
      <w:r>
        <w:tab/>
      </w:r>
      <w:r>
        <w:tab/>
        <w:t>Ernest H. Ruben, Jr., CPA</w:t>
      </w:r>
    </w:p>
    <w:p w14:paraId="1915BB32" w14:textId="77777777" w:rsidR="00580518" w:rsidRDefault="00580518" w:rsidP="00580518">
      <w:pPr>
        <w:tabs>
          <w:tab w:val="center" w:pos="2160"/>
          <w:tab w:val="center" w:pos="6480"/>
        </w:tabs>
        <w:spacing w:after="360"/>
        <w:jc w:val="both"/>
      </w:pPr>
      <w:r>
        <w:tab/>
      </w:r>
      <w:r>
        <w:tab/>
        <w:t>Deputy Auditor of State</w:t>
      </w:r>
    </w:p>
    <w:p w14:paraId="71BB3F5C" w14:textId="785FBACC" w:rsidR="00580518" w:rsidRDefault="004B5118" w:rsidP="00580518">
      <w:pPr>
        <w:pStyle w:val="Justifiedparagraph"/>
        <w:tabs>
          <w:tab w:val="left" w:pos="900"/>
          <w:tab w:val="center" w:pos="2419"/>
          <w:tab w:val="left" w:pos="6120"/>
          <w:tab w:val="center" w:pos="7200"/>
        </w:tabs>
        <w:ind w:firstLine="0"/>
      </w:pPr>
      <w:r>
        <w:t>February 18,</w:t>
      </w:r>
      <w:r w:rsidR="00580518">
        <w:t xml:space="preserve"> 202</w:t>
      </w:r>
      <w:r>
        <w:t>3</w:t>
      </w:r>
    </w:p>
    <w:p w14:paraId="2E99BC76" w14:textId="77777777" w:rsidR="000612DE" w:rsidRDefault="000612DE" w:rsidP="00EE498A">
      <w:pPr>
        <w:pStyle w:val="Justifiedparagraph"/>
        <w:spacing w:line="240" w:lineRule="auto"/>
        <w:ind w:right="0" w:firstLine="0"/>
        <w:sectPr w:rsidR="000612DE" w:rsidSect="00C502F7">
          <w:headerReference w:type="default" r:id="rId35"/>
          <w:footnotePr>
            <w:numRestart w:val="eachSect"/>
          </w:footnotePr>
          <w:pgSz w:w="12240" w:h="15840" w:code="1"/>
          <w:pgMar w:top="1440" w:right="1080" w:bottom="1008" w:left="1080" w:header="864" w:footer="576" w:gutter="0"/>
          <w:cols w:space="0"/>
          <w:noEndnote/>
          <w:docGrid w:linePitch="326"/>
        </w:sectPr>
      </w:pPr>
    </w:p>
    <w:p w14:paraId="6DA04F8B" w14:textId="77777777" w:rsidR="00587EB0" w:rsidRPr="00D52EC7" w:rsidRDefault="00587EB0" w:rsidP="00587EB0">
      <w:pPr>
        <w:pStyle w:val="FacingPage"/>
        <w:spacing w:line="240" w:lineRule="auto"/>
        <w:ind w:right="288"/>
      </w:pPr>
      <w:r w:rsidRPr="00D52EC7">
        <w:lastRenderedPageBreak/>
        <w:t xml:space="preserve">Sample </w:t>
      </w:r>
      <w:r>
        <w:t>Mental Health</w:t>
      </w:r>
      <w:r w:rsidRPr="00D52EC7">
        <w:t xml:space="preserve"> Region</w:t>
      </w:r>
    </w:p>
    <w:p w14:paraId="3A187E42" w14:textId="77777777" w:rsidR="00587EB0" w:rsidRPr="00D52EC7" w:rsidRDefault="00587EB0" w:rsidP="00587EB0">
      <w:pPr>
        <w:pStyle w:val="FacingPage"/>
        <w:spacing w:line="240" w:lineRule="auto"/>
        <w:sectPr w:rsidR="00587EB0" w:rsidRPr="00D52EC7" w:rsidSect="00C502F7">
          <w:headerReference w:type="even" r:id="rId36"/>
          <w:headerReference w:type="default" r:id="rId37"/>
          <w:headerReference w:type="first" r:id="rId38"/>
          <w:footnotePr>
            <w:numRestart w:val="eachSect"/>
          </w:footnotePr>
          <w:pgSz w:w="12240" w:h="15840" w:code="1"/>
          <w:pgMar w:top="1440" w:right="1080" w:bottom="1008" w:left="1080" w:header="864" w:footer="576" w:gutter="0"/>
          <w:cols w:space="0"/>
          <w:noEndnote/>
        </w:sectPr>
      </w:pPr>
    </w:p>
    <w:p w14:paraId="70343EFA" w14:textId="77777777" w:rsidR="0045137C" w:rsidRPr="00D52EC7" w:rsidRDefault="004645D9" w:rsidP="00C502F7">
      <w:pPr>
        <w:pStyle w:val="FacingPage"/>
        <w:spacing w:before="3360" w:line="240" w:lineRule="auto"/>
        <w:ind w:right="288"/>
      </w:pPr>
      <w:r w:rsidRPr="00D52EC7">
        <w:lastRenderedPageBreak/>
        <w:t xml:space="preserve">Basic </w:t>
      </w:r>
      <w:r w:rsidR="002708B9" w:rsidRPr="00D52EC7">
        <w:t>Financial Statements</w:t>
      </w:r>
    </w:p>
    <w:p w14:paraId="1F60F6F5" w14:textId="77777777" w:rsidR="0045137C" w:rsidRPr="00D52EC7" w:rsidRDefault="0045137C" w:rsidP="000E3508">
      <w:pPr>
        <w:pStyle w:val="FacingPage"/>
        <w:spacing w:line="240" w:lineRule="auto"/>
        <w:sectPr w:rsidR="0045137C" w:rsidRPr="00D52EC7" w:rsidSect="00C502F7">
          <w:headerReference w:type="even" r:id="rId39"/>
          <w:headerReference w:type="default" r:id="rId40"/>
          <w:headerReference w:type="first" r:id="rId41"/>
          <w:footnotePr>
            <w:numRestart w:val="eachSect"/>
          </w:footnotePr>
          <w:pgSz w:w="12240" w:h="15840" w:code="1"/>
          <w:pgMar w:top="1440" w:right="1080" w:bottom="1008" w:left="1080" w:header="864" w:footer="576" w:gutter="0"/>
          <w:cols w:space="0"/>
          <w:noEndnote/>
        </w:sectPr>
      </w:pPr>
    </w:p>
    <w:p w14:paraId="65EECB7A" w14:textId="2773270C" w:rsidR="00177C72" w:rsidRPr="00D52EC7" w:rsidRDefault="005E2780" w:rsidP="000E3508">
      <w:pPr>
        <w:jc w:val="center"/>
      </w:pPr>
      <w:r>
        <w:lastRenderedPageBreak/>
        <w:t>Sample Mental Health Region</w:t>
      </w:r>
      <w:r w:rsidR="00177C72" w:rsidRPr="00D52EC7">
        <w:br/>
      </w:r>
      <w:r w:rsidR="00177C72" w:rsidRPr="00D52EC7">
        <w:br/>
        <w:t xml:space="preserve">Statement of Net Position </w:t>
      </w:r>
      <w:r w:rsidR="00177C72" w:rsidRPr="00D52EC7">
        <w:br/>
      </w:r>
      <w:r w:rsidR="00177C72" w:rsidRPr="00D52EC7">
        <w:br/>
        <w:t xml:space="preserve">June 30, </w:t>
      </w:r>
      <w:r w:rsidR="00337457">
        <w:t>20</w:t>
      </w:r>
      <w:r w:rsidR="0083561A">
        <w:t>2</w:t>
      </w:r>
      <w:r w:rsidR="00BA245A">
        <w:t>2</w:t>
      </w:r>
    </w:p>
    <w:p w14:paraId="1500E32F" w14:textId="442AEFEA" w:rsidR="00177C72" w:rsidRPr="00EE498A" w:rsidRDefault="001C76AD" w:rsidP="000E3508">
      <w:pPr>
        <w:spacing w:before="480"/>
        <w:jc w:val="center"/>
        <w:rPr>
          <w:color w:val="FF0000"/>
        </w:rPr>
      </w:pPr>
      <w:r>
        <w:pict w14:anchorId="69B0F16E">
          <v:shape id="_x0000_i1093" type="#_x0000_t75" style="width:358.75pt;height:272.6pt">
            <v:imagedata r:id="rId42" o:title=""/>
          </v:shape>
        </w:pict>
      </w:r>
    </w:p>
    <w:p w14:paraId="5E185013" w14:textId="77777777" w:rsidR="005F4D21" w:rsidRPr="00D52EC7" w:rsidRDefault="005F4D21" w:rsidP="000E3508">
      <w:pPr>
        <w:jc w:val="center"/>
        <w:sectPr w:rsidR="005F4D21" w:rsidRPr="00D52EC7" w:rsidSect="00C502F7">
          <w:headerReference w:type="even" r:id="rId43"/>
          <w:headerReference w:type="default" r:id="rId44"/>
          <w:footnotePr>
            <w:numRestart w:val="eachSect"/>
          </w:footnotePr>
          <w:pgSz w:w="12240" w:h="15840" w:code="1"/>
          <w:pgMar w:top="1440" w:right="1080" w:bottom="1008" w:left="1080" w:header="864" w:footer="576" w:gutter="0"/>
          <w:cols w:space="0"/>
          <w:noEndnote/>
        </w:sectPr>
      </w:pPr>
    </w:p>
    <w:p w14:paraId="65C4C61C" w14:textId="07ADC028" w:rsidR="00EA4C66" w:rsidRPr="00D52EC7" w:rsidRDefault="005E2780" w:rsidP="000E3508">
      <w:pPr>
        <w:spacing w:after="600"/>
        <w:jc w:val="center"/>
      </w:pPr>
      <w:r>
        <w:lastRenderedPageBreak/>
        <w:t>Sample Mental Health Region</w:t>
      </w:r>
      <w:r w:rsidR="00177C72" w:rsidRPr="00D52EC7">
        <w:br/>
      </w:r>
      <w:r w:rsidR="00177C72" w:rsidRPr="00D52EC7">
        <w:br/>
        <w:t xml:space="preserve">Statement of Activities </w:t>
      </w:r>
      <w:r w:rsidR="00177C72" w:rsidRPr="00D52EC7">
        <w:br/>
      </w:r>
      <w:r w:rsidR="00177C72" w:rsidRPr="00D52EC7">
        <w:br/>
      </w:r>
      <w:r w:rsidR="004645D9" w:rsidRPr="00D52EC7">
        <w:t xml:space="preserve">Year ended </w:t>
      </w:r>
      <w:r w:rsidR="00177C72" w:rsidRPr="00D52EC7">
        <w:t xml:space="preserve">June 30, </w:t>
      </w:r>
      <w:r w:rsidR="00337457">
        <w:t>20</w:t>
      </w:r>
      <w:r w:rsidR="0083561A">
        <w:t>2</w:t>
      </w:r>
      <w:r w:rsidR="00BA245A">
        <w:t>2</w:t>
      </w:r>
    </w:p>
    <w:p w14:paraId="48F11EE0" w14:textId="441D1225" w:rsidR="004645D9" w:rsidRPr="00EE498A" w:rsidRDefault="001C76AD" w:rsidP="000E3508">
      <w:pPr>
        <w:jc w:val="center"/>
        <w:rPr>
          <w:color w:val="FF0000"/>
        </w:rPr>
      </w:pPr>
      <w:r>
        <w:rPr>
          <w:color w:val="FF0000"/>
        </w:rPr>
        <w:pict w14:anchorId="7FFA65B7">
          <v:shape id="_x0000_i1092" type="#_x0000_t75" style="width:464.05pt;height:246.4pt">
            <v:imagedata r:id="rId45" o:title=""/>
          </v:shape>
        </w:pict>
      </w:r>
    </w:p>
    <w:p w14:paraId="653A5722" w14:textId="77777777" w:rsidR="0045137C" w:rsidRPr="00D52EC7" w:rsidRDefault="0045137C" w:rsidP="000E3508">
      <w:pPr>
        <w:rPr>
          <w:highlight w:val="yellow"/>
        </w:rPr>
        <w:sectPr w:rsidR="0045137C" w:rsidRPr="00D52EC7" w:rsidSect="00C502F7">
          <w:headerReference w:type="default" r:id="rId46"/>
          <w:footnotePr>
            <w:numRestart w:val="eachSect"/>
          </w:footnotePr>
          <w:pgSz w:w="12240" w:h="15840" w:code="1"/>
          <w:pgMar w:top="1440" w:right="1080" w:bottom="1008" w:left="1080" w:header="864" w:footer="576" w:gutter="0"/>
          <w:cols w:space="0"/>
          <w:noEndnote/>
        </w:sectPr>
      </w:pPr>
    </w:p>
    <w:p w14:paraId="445D0426" w14:textId="77777777" w:rsidR="00C502F7" w:rsidRPr="00D52EC7" w:rsidRDefault="00C502F7" w:rsidP="00C502F7">
      <w:pPr>
        <w:pStyle w:val="FacingPage"/>
        <w:spacing w:line="240" w:lineRule="auto"/>
        <w:ind w:right="288"/>
      </w:pPr>
      <w:r w:rsidRPr="00D52EC7">
        <w:lastRenderedPageBreak/>
        <w:t xml:space="preserve">Sample </w:t>
      </w:r>
      <w:r>
        <w:t>Mental Health</w:t>
      </w:r>
      <w:r w:rsidRPr="00D52EC7">
        <w:t xml:space="preserve"> Region</w:t>
      </w:r>
    </w:p>
    <w:p w14:paraId="3F750231" w14:textId="77777777" w:rsidR="00C502F7" w:rsidRPr="00D52EC7" w:rsidRDefault="00C502F7" w:rsidP="00C502F7">
      <w:pPr>
        <w:pStyle w:val="FacingPage"/>
        <w:spacing w:line="240" w:lineRule="auto"/>
        <w:sectPr w:rsidR="00C502F7" w:rsidRPr="00D52EC7" w:rsidSect="00C502F7">
          <w:headerReference w:type="even" r:id="rId47"/>
          <w:headerReference w:type="default" r:id="rId48"/>
          <w:headerReference w:type="first" r:id="rId49"/>
          <w:footnotePr>
            <w:numRestart w:val="eachSect"/>
          </w:footnotePr>
          <w:pgSz w:w="12240" w:h="15840" w:code="1"/>
          <w:pgMar w:top="1440" w:right="1080" w:bottom="1008" w:left="1080" w:header="864" w:footer="576" w:gutter="0"/>
          <w:cols w:space="0"/>
          <w:noEndnote/>
        </w:sectPr>
      </w:pPr>
    </w:p>
    <w:p w14:paraId="0A2D9270" w14:textId="2FB1709F" w:rsidR="00D452D6" w:rsidRPr="00D52EC7" w:rsidRDefault="005E2780" w:rsidP="00C72C19">
      <w:pPr>
        <w:spacing w:after="480"/>
        <w:jc w:val="center"/>
      </w:pPr>
      <w:r>
        <w:lastRenderedPageBreak/>
        <w:t>Sample Mental Health Region</w:t>
      </w:r>
      <w:r w:rsidR="00D452D6" w:rsidRPr="00D52EC7">
        <w:br/>
      </w:r>
      <w:r w:rsidR="00D452D6" w:rsidRPr="00D52EC7">
        <w:br/>
      </w:r>
      <w:r w:rsidR="006F227E" w:rsidRPr="00D52EC7">
        <w:t>Balance Sheet</w:t>
      </w:r>
      <w:r w:rsidR="00D452D6" w:rsidRPr="00D52EC7">
        <w:t xml:space="preserve"> </w:t>
      </w:r>
      <w:r w:rsidR="00D452D6" w:rsidRPr="00D52EC7">
        <w:br/>
      </w:r>
      <w:r w:rsidR="00D452D6" w:rsidRPr="00D52EC7">
        <w:br/>
        <w:t xml:space="preserve">June 30, </w:t>
      </w:r>
      <w:r w:rsidR="00337457">
        <w:t>20</w:t>
      </w:r>
      <w:r w:rsidR="0083561A">
        <w:t>2</w:t>
      </w:r>
      <w:r w:rsidR="00BA245A">
        <w:t>2</w:t>
      </w:r>
    </w:p>
    <w:p w14:paraId="1157996C" w14:textId="2056FCFD" w:rsidR="00260EA4" w:rsidRPr="00C72C19" w:rsidRDefault="001C76AD" w:rsidP="000E3508">
      <w:pPr>
        <w:jc w:val="center"/>
        <w:rPr>
          <w:color w:val="FF0000"/>
        </w:rPr>
      </w:pPr>
      <w:r>
        <w:rPr>
          <w:color w:val="FF0000"/>
        </w:rPr>
        <w:pict w14:anchorId="58F3E9A3">
          <v:shape id="_x0000_i1091" type="#_x0000_t75" style="width:352.1pt;height:302.55pt">
            <v:imagedata r:id="rId50" o:title=""/>
          </v:shape>
        </w:pict>
      </w:r>
    </w:p>
    <w:p w14:paraId="68A589B1" w14:textId="77777777" w:rsidR="00EE1B7C" w:rsidRPr="00D52EC7" w:rsidRDefault="00EE1B7C" w:rsidP="000E3508">
      <w:pPr>
        <w:pStyle w:val="FacingPage"/>
        <w:spacing w:before="240" w:line="240" w:lineRule="auto"/>
        <w:jc w:val="left"/>
        <w:rPr>
          <w:highlight w:val="yellow"/>
        </w:rPr>
        <w:sectPr w:rsidR="00EE1B7C" w:rsidRPr="00D52EC7" w:rsidSect="00C502F7">
          <w:headerReference w:type="even" r:id="rId51"/>
          <w:headerReference w:type="default" r:id="rId52"/>
          <w:footnotePr>
            <w:numRestart w:val="eachSect"/>
          </w:footnotePr>
          <w:pgSz w:w="12240" w:h="15840" w:code="1"/>
          <w:pgMar w:top="1440" w:right="1080" w:bottom="1008" w:left="1080" w:header="864" w:footer="576" w:gutter="0"/>
          <w:cols w:space="0"/>
          <w:noEndnote/>
        </w:sectPr>
      </w:pPr>
    </w:p>
    <w:p w14:paraId="69EE2E87" w14:textId="453A5ACA" w:rsidR="00EA4C66" w:rsidRPr="00C72C19" w:rsidRDefault="00EA4C66" w:rsidP="000E3508">
      <w:pPr>
        <w:rPr>
          <w:color w:val="FF0000"/>
          <w:highlight w:val="yellow"/>
        </w:rPr>
      </w:pPr>
    </w:p>
    <w:p w14:paraId="3B1F2CD8" w14:textId="77777777" w:rsidR="00F55565" w:rsidRPr="00D52EC7" w:rsidRDefault="005E2780" w:rsidP="000612DE">
      <w:pPr>
        <w:pStyle w:val="centeredpara"/>
        <w:widowControl w:val="0"/>
        <w:spacing w:line="240" w:lineRule="auto"/>
      </w:pPr>
      <w:r>
        <w:t>Sample Mental Health Region</w:t>
      </w:r>
    </w:p>
    <w:p w14:paraId="36082A1E" w14:textId="6AB9E377" w:rsidR="00D22517" w:rsidRPr="00D52EC7" w:rsidRDefault="00D22517" w:rsidP="0017389A">
      <w:pPr>
        <w:pStyle w:val="centeredpara"/>
        <w:widowControl w:val="0"/>
        <w:spacing w:after="480" w:line="240" w:lineRule="auto"/>
      </w:pPr>
      <w:r w:rsidRPr="00D52EC7">
        <w:t xml:space="preserve">Statement of </w:t>
      </w:r>
      <w:r w:rsidR="00197D4E" w:rsidRPr="00D52EC7">
        <w:t>Revenues, Expenditures</w:t>
      </w:r>
      <w:r w:rsidR="005700D7" w:rsidRPr="00D52EC7">
        <w:t xml:space="preserve"> and </w:t>
      </w:r>
      <w:r w:rsidR="00427059" w:rsidRPr="00D52EC7">
        <w:br/>
      </w:r>
      <w:r w:rsidR="005700D7" w:rsidRPr="00D52EC7">
        <w:t>Changes in</w:t>
      </w:r>
      <w:r w:rsidR="00427059" w:rsidRPr="00D52EC7">
        <w:t xml:space="preserve"> </w:t>
      </w:r>
      <w:r w:rsidR="00197D4E" w:rsidRPr="00D52EC7">
        <w:t>Fund</w:t>
      </w:r>
      <w:r w:rsidR="005700D7" w:rsidRPr="00D52EC7">
        <w:t xml:space="preserve"> </w:t>
      </w:r>
      <w:r w:rsidR="009729AB" w:rsidRPr="00D52EC7">
        <w:t>Balance</w:t>
      </w:r>
      <w:r w:rsidR="00A13415" w:rsidRPr="00D52EC7">
        <w:t>s</w:t>
      </w:r>
      <w:r w:rsidR="005700D7" w:rsidRPr="00D52EC7">
        <w:br/>
      </w:r>
      <w:r w:rsidR="00427059" w:rsidRPr="00D52EC7">
        <w:br/>
      </w:r>
      <w:r w:rsidR="009729AB" w:rsidRPr="00D52EC7">
        <w:t>Y</w:t>
      </w:r>
      <w:r w:rsidR="00427059" w:rsidRPr="00D52EC7">
        <w:t>ear</w:t>
      </w:r>
      <w:r w:rsidRPr="00D52EC7">
        <w:t xml:space="preserve"> ended </w:t>
      </w:r>
      <w:r w:rsidR="008D0744" w:rsidRPr="00D52EC7">
        <w:t xml:space="preserve">June 30, </w:t>
      </w:r>
      <w:r w:rsidR="00337457">
        <w:t>20</w:t>
      </w:r>
      <w:r w:rsidR="0083561A">
        <w:t>2</w:t>
      </w:r>
      <w:r w:rsidR="00BA245A">
        <w:t>2</w:t>
      </w:r>
    </w:p>
    <w:p w14:paraId="72449DF5" w14:textId="5328F834" w:rsidR="00926D84" w:rsidRPr="00D52EC7" w:rsidRDefault="001C76AD" w:rsidP="000E3508">
      <w:pPr>
        <w:pStyle w:val="centeredpara"/>
        <w:spacing w:after="0" w:line="240" w:lineRule="auto"/>
        <w:rPr>
          <w:color w:val="FF0000"/>
        </w:rPr>
      </w:pPr>
      <w:r>
        <w:rPr>
          <w:color w:val="FF0000"/>
        </w:rPr>
        <w:pict w14:anchorId="55770C8A">
          <v:shape id="_x0000_i1090" type="#_x0000_t75" style="width:402.45pt;height:546.85pt">
            <v:imagedata r:id="rId53" o:title=""/>
          </v:shape>
        </w:pict>
      </w:r>
    </w:p>
    <w:p w14:paraId="4D6CB0C5" w14:textId="77777777" w:rsidR="00D25348" w:rsidRPr="00D52EC7" w:rsidRDefault="00D25348" w:rsidP="000E3508">
      <w:pPr>
        <w:ind w:firstLine="180"/>
        <w:sectPr w:rsidR="00D25348" w:rsidRPr="00D52EC7" w:rsidSect="00C502F7">
          <w:headerReference w:type="default" r:id="rId54"/>
          <w:footnotePr>
            <w:numRestart w:val="eachSect"/>
          </w:footnotePr>
          <w:pgSz w:w="12240" w:h="15840" w:code="1"/>
          <w:pgMar w:top="1440" w:right="1080" w:bottom="1008" w:left="1080" w:header="864" w:footer="576" w:gutter="0"/>
          <w:cols w:space="0"/>
          <w:noEndnote/>
        </w:sectPr>
      </w:pPr>
    </w:p>
    <w:p w14:paraId="5DC65DA4" w14:textId="7967FE19" w:rsidR="00631364" w:rsidRDefault="00631364" w:rsidP="00C502F7">
      <w:pPr>
        <w:pStyle w:val="centeredpara"/>
        <w:widowControl w:val="0"/>
        <w:spacing w:after="0" w:line="240" w:lineRule="auto"/>
        <w:jc w:val="left"/>
        <w:rPr>
          <w:highlight w:val="yellow"/>
        </w:rPr>
      </w:pPr>
    </w:p>
    <w:p w14:paraId="258C0A15" w14:textId="086B8AFE" w:rsidR="00C502F7" w:rsidRDefault="00C502F7" w:rsidP="00C502F7">
      <w:pPr>
        <w:pStyle w:val="centeredpara"/>
        <w:widowControl w:val="0"/>
        <w:spacing w:after="0" w:line="240" w:lineRule="auto"/>
        <w:jc w:val="left"/>
        <w:rPr>
          <w:highlight w:val="yellow"/>
        </w:rPr>
      </w:pPr>
    </w:p>
    <w:p w14:paraId="20BFF111" w14:textId="7E8FD4E4" w:rsidR="00C502F7" w:rsidRDefault="00C502F7" w:rsidP="00C502F7">
      <w:pPr>
        <w:pStyle w:val="centeredpara"/>
        <w:widowControl w:val="0"/>
        <w:spacing w:after="0" w:line="240" w:lineRule="auto"/>
        <w:jc w:val="left"/>
        <w:rPr>
          <w:highlight w:val="yellow"/>
        </w:rPr>
      </w:pPr>
    </w:p>
    <w:p w14:paraId="6EE7261D" w14:textId="34AE06F8" w:rsidR="00C502F7" w:rsidRDefault="00C502F7" w:rsidP="00C502F7">
      <w:pPr>
        <w:pStyle w:val="centeredpara"/>
        <w:widowControl w:val="0"/>
        <w:spacing w:after="0" w:line="240" w:lineRule="auto"/>
        <w:jc w:val="left"/>
        <w:rPr>
          <w:highlight w:val="yellow"/>
        </w:rPr>
      </w:pPr>
    </w:p>
    <w:p w14:paraId="134E293F" w14:textId="3890FE80" w:rsidR="00C502F7" w:rsidRDefault="00C502F7" w:rsidP="00C502F7">
      <w:pPr>
        <w:pStyle w:val="centeredpara"/>
        <w:widowControl w:val="0"/>
        <w:spacing w:after="0" w:line="240" w:lineRule="auto"/>
        <w:jc w:val="left"/>
        <w:rPr>
          <w:highlight w:val="yellow"/>
        </w:rPr>
      </w:pPr>
    </w:p>
    <w:p w14:paraId="2D803936" w14:textId="2B1F95C0" w:rsidR="00C502F7" w:rsidRDefault="00C502F7" w:rsidP="00C502F7">
      <w:pPr>
        <w:pStyle w:val="centeredpara"/>
        <w:widowControl w:val="0"/>
        <w:spacing w:after="0" w:line="240" w:lineRule="auto"/>
        <w:jc w:val="left"/>
        <w:rPr>
          <w:highlight w:val="yellow"/>
        </w:rPr>
      </w:pPr>
    </w:p>
    <w:p w14:paraId="75C0A503" w14:textId="7A87621E" w:rsidR="00C502F7" w:rsidRDefault="00C502F7" w:rsidP="00C502F7">
      <w:pPr>
        <w:pStyle w:val="centeredpara"/>
        <w:widowControl w:val="0"/>
        <w:spacing w:after="0" w:line="240" w:lineRule="auto"/>
        <w:jc w:val="left"/>
        <w:rPr>
          <w:highlight w:val="yellow"/>
        </w:rPr>
      </w:pPr>
    </w:p>
    <w:p w14:paraId="36CC06D2" w14:textId="4C2E6BBF" w:rsidR="00C502F7" w:rsidRDefault="00C502F7" w:rsidP="00C502F7">
      <w:pPr>
        <w:pStyle w:val="centeredpara"/>
        <w:widowControl w:val="0"/>
        <w:spacing w:after="0" w:line="240" w:lineRule="auto"/>
        <w:jc w:val="left"/>
        <w:rPr>
          <w:highlight w:val="yellow"/>
        </w:rPr>
      </w:pPr>
    </w:p>
    <w:p w14:paraId="2BE866D7" w14:textId="0DBE0187" w:rsidR="00C502F7" w:rsidRDefault="00C502F7" w:rsidP="00C502F7">
      <w:pPr>
        <w:pStyle w:val="centeredpara"/>
        <w:widowControl w:val="0"/>
        <w:spacing w:after="0" w:line="240" w:lineRule="auto"/>
        <w:jc w:val="left"/>
        <w:rPr>
          <w:highlight w:val="yellow"/>
        </w:rPr>
      </w:pPr>
    </w:p>
    <w:p w14:paraId="4D4D4D17" w14:textId="4BE3655E" w:rsidR="00C502F7" w:rsidRPr="00C502F7" w:rsidRDefault="001C76AD" w:rsidP="00C502F7">
      <w:pPr>
        <w:pStyle w:val="centeredpara"/>
        <w:widowControl w:val="0"/>
        <w:spacing w:after="0" w:line="240" w:lineRule="auto"/>
        <w:jc w:val="left"/>
        <w:rPr>
          <w:color w:val="FF0000"/>
          <w:highlight w:val="yellow"/>
        </w:rPr>
      </w:pPr>
      <w:r>
        <w:rPr>
          <w:color w:val="FF0000"/>
        </w:rPr>
        <w:pict w14:anchorId="114CD711">
          <v:shape id="_x0000_i1089" type="#_x0000_t75" style="width:316.7pt;height:546.85pt">
            <v:imagedata r:id="rId55" o:title=""/>
          </v:shape>
        </w:pict>
      </w:r>
    </w:p>
    <w:p w14:paraId="1E0341E2" w14:textId="0F6AF63E" w:rsidR="00946B35" w:rsidRDefault="00946B35" w:rsidP="000E3508">
      <w:pPr>
        <w:pStyle w:val="centeredpara"/>
        <w:spacing w:after="0" w:line="240" w:lineRule="auto"/>
        <w:jc w:val="left"/>
        <w:rPr>
          <w:color w:val="FF0000"/>
        </w:rPr>
        <w:sectPr w:rsidR="00946B35" w:rsidSect="00C502F7">
          <w:headerReference w:type="default" r:id="rId56"/>
          <w:footnotePr>
            <w:numRestart w:val="eachSect"/>
          </w:footnotePr>
          <w:pgSz w:w="12240" w:h="15840" w:code="1"/>
          <w:pgMar w:top="1440" w:right="1080" w:bottom="1008" w:left="1080" w:header="864" w:footer="576" w:gutter="0"/>
          <w:cols w:space="0"/>
          <w:noEndnote/>
        </w:sectPr>
      </w:pPr>
    </w:p>
    <w:p w14:paraId="7E0344C1" w14:textId="77777777" w:rsidR="00D22517" w:rsidRPr="00D52EC7" w:rsidRDefault="00D22517" w:rsidP="00692D39">
      <w:pPr>
        <w:pStyle w:val="Noteslinenoindent"/>
        <w:keepNext w:val="0"/>
        <w:keepLines w:val="0"/>
        <w:spacing w:line="240" w:lineRule="auto"/>
      </w:pPr>
      <w:r w:rsidRPr="00D52EC7">
        <w:lastRenderedPageBreak/>
        <w:t>(1)</w:t>
      </w:r>
      <w:r w:rsidRPr="00D52EC7">
        <w:tab/>
        <w:t>Summary of Significant Accounting Policies</w:t>
      </w:r>
    </w:p>
    <w:p w14:paraId="5E718F28" w14:textId="4BC64273" w:rsidR="008208CA"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w:t>
      </w:r>
      <w:r w:rsidR="004645D9" w:rsidRPr="00D52EC7">
        <w:t xml:space="preserve"> is</w:t>
      </w:r>
      <w:r w:rsidR="008208CA" w:rsidRPr="00D52EC7">
        <w:t xml:space="preserve"> a jointly governed organization formed pursuant to the provision</w:t>
      </w:r>
      <w:r w:rsidR="004645D9" w:rsidRPr="00D52EC7">
        <w:t xml:space="preserve">s </w:t>
      </w:r>
      <w:r w:rsidR="008208CA" w:rsidRPr="00D52EC7">
        <w:t>of Chapter 28E of the Code of Iowa</w:t>
      </w:r>
      <w:r w:rsidR="004645D9" w:rsidRPr="00D52EC7">
        <w:t xml:space="preserve">.  </w:t>
      </w:r>
      <w:r w:rsidRPr="00D52EC7">
        <w:t xml:space="preserve">Sample </w:t>
      </w:r>
      <w:r w:rsidR="005E2780">
        <w:t>Mental Health</w:t>
      </w:r>
      <w:r w:rsidRPr="00D52EC7">
        <w:t xml:space="preserve"> Region </w:t>
      </w:r>
      <w:r w:rsidR="004645D9" w:rsidRPr="00D52EC7">
        <w:t>includes</w:t>
      </w:r>
      <w:r w:rsidR="008208CA" w:rsidRPr="00D52EC7">
        <w:t xml:space="preserve"> the following member counties: </w:t>
      </w:r>
      <w:r w:rsidR="009F1565">
        <w:t>Member County A, Member County B, Member County C, Member County D, Member County E and Member County F</w:t>
      </w:r>
      <w:r w:rsidR="008208CA" w:rsidRPr="00D52EC7">
        <w:t>.  The member counties entered into this 28E agreement</w:t>
      </w:r>
      <w:r w:rsidR="004645D9" w:rsidRPr="00D52EC7">
        <w:t xml:space="preserve"> on </w:t>
      </w:r>
      <w:r w:rsidR="00F608C9">
        <w:t>September 2</w:t>
      </w:r>
      <w:r w:rsidR="00D67B80" w:rsidRPr="00D52EC7">
        <w:t>8, 2013</w:t>
      </w:r>
      <w:r w:rsidR="008208CA" w:rsidRPr="00D52EC7">
        <w:t xml:space="preserve"> to create a mental health and disability service regional administrative entity as described by Chapter</w:t>
      </w:r>
      <w:r w:rsidRPr="00D52EC7">
        <w:t> </w:t>
      </w:r>
      <w:r w:rsidR="008208CA" w:rsidRPr="00D52EC7">
        <w:t xml:space="preserve">331.389 of the Code of Iowa to provide local access to mental health and disability services for adults and to engage in any other related activity in which an Iowa 28E organization may lawfully be engaged.  </w:t>
      </w:r>
    </w:p>
    <w:p w14:paraId="458DD2DD" w14:textId="77777777" w:rsidR="00D22517"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w:t>
      </w:r>
      <w:r w:rsidR="00033155" w:rsidRPr="00D52EC7">
        <w:t>’</w:t>
      </w:r>
      <w:r w:rsidRPr="00D52EC7">
        <w:t>s</w:t>
      </w:r>
      <w:r w:rsidR="001B58BA" w:rsidRPr="00D52EC7">
        <w:t xml:space="preserve"> </w:t>
      </w:r>
      <w:r w:rsidR="00AA2E03" w:rsidRPr="00D52EC7">
        <w:t>Regional Governance B</w:t>
      </w:r>
      <w:r w:rsidR="00E0136E" w:rsidRPr="00D52EC7">
        <w:t xml:space="preserve">oard </w:t>
      </w:r>
      <w:r w:rsidR="001B58BA" w:rsidRPr="00D52EC7">
        <w:t xml:space="preserve">is comprised of </w:t>
      </w:r>
      <w:r w:rsidR="00BE71A7" w:rsidRPr="00D52EC7">
        <w:t>at least one Board of S</w:t>
      </w:r>
      <w:r w:rsidR="00E0136E" w:rsidRPr="00D52EC7">
        <w:t>upervisors’ member, or their designees, fr</w:t>
      </w:r>
      <w:r w:rsidR="00AA2E03" w:rsidRPr="00D52EC7">
        <w:t>om each member county.  The Regional Governance B</w:t>
      </w:r>
      <w:r w:rsidR="00E0136E" w:rsidRPr="00D52EC7">
        <w:t xml:space="preserve">oard also includes </w:t>
      </w:r>
      <w:r w:rsidR="00303B40" w:rsidRPr="00D52EC7">
        <w:t xml:space="preserve">two </w:t>
      </w:r>
      <w:r w:rsidR="00E0136E" w:rsidRPr="00D52EC7">
        <w:t>individual</w:t>
      </w:r>
      <w:r w:rsidR="00303B40" w:rsidRPr="00D52EC7">
        <w:t>s who utilize</w:t>
      </w:r>
      <w:r w:rsidR="00E0136E" w:rsidRPr="00D52EC7">
        <w:t xml:space="preserve"> mental health and disability services or </w:t>
      </w:r>
      <w:r w:rsidR="00303B40" w:rsidRPr="00D52EC7">
        <w:t>are</w:t>
      </w:r>
      <w:r w:rsidR="00D55A0B" w:rsidRPr="00D52EC7">
        <w:t xml:space="preserve"> actively </w:t>
      </w:r>
      <w:r w:rsidR="00E0136E" w:rsidRPr="00D52EC7">
        <w:t>involved relative</w:t>
      </w:r>
      <w:r w:rsidR="00BE71A7" w:rsidRPr="00D52EC7">
        <w:t>s</w:t>
      </w:r>
      <w:r w:rsidR="00E0136E" w:rsidRPr="00D52EC7">
        <w:t xml:space="preserve"> of such an individual, serving in a nonvoting, ex officio capacity.</w:t>
      </w:r>
    </w:p>
    <w:p w14:paraId="6CDF4040" w14:textId="77777777" w:rsidR="00EC3C0C"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 </w:t>
      </w:r>
      <w:r w:rsidR="00EC3C0C" w:rsidRPr="00D52EC7">
        <w:t xml:space="preserve">designated </w:t>
      </w:r>
      <w:r w:rsidR="009F1565">
        <w:t>Member County B</w:t>
      </w:r>
      <w:r w:rsidR="00EC3C0C" w:rsidRPr="00D52EC7">
        <w:t xml:space="preserve"> as the fiscal agent to account for all </w:t>
      </w:r>
      <w:r w:rsidR="00BE71A7" w:rsidRPr="00D52EC7">
        <w:t xml:space="preserve">its </w:t>
      </w:r>
      <w:r w:rsidR="00EC3C0C" w:rsidRPr="00D52EC7">
        <w:t>funds as permitted by Chapter 331.391 of the Code of Iowa.</w:t>
      </w:r>
    </w:p>
    <w:p w14:paraId="4BB0BA88" w14:textId="77777777" w:rsidR="008208CA" w:rsidRPr="00D52EC7" w:rsidRDefault="00BE71A7" w:rsidP="00692D39">
      <w:pPr>
        <w:pStyle w:val="notesfirstindent"/>
        <w:spacing w:line="240" w:lineRule="auto"/>
        <w:ind w:left="720" w:right="0" w:firstLine="0"/>
      </w:pPr>
      <w:r w:rsidRPr="00D52EC7">
        <w:t xml:space="preserve">Except as noted in the Independent Auditors Report, </w:t>
      </w:r>
      <w:r w:rsidR="00D52EC7" w:rsidRPr="00D52EC7">
        <w:t xml:space="preserve">Sample </w:t>
      </w:r>
      <w:r w:rsidR="005E2780">
        <w:t>Mental Health</w:t>
      </w:r>
      <w:r w:rsidR="00D52EC7" w:rsidRPr="00D52EC7">
        <w:t xml:space="preserve"> Region</w:t>
      </w:r>
      <w:r w:rsidR="00033155" w:rsidRPr="00D52EC7">
        <w:t>’</w:t>
      </w:r>
      <w:r w:rsidR="00D52EC7" w:rsidRPr="00D52EC7">
        <w:t>s</w:t>
      </w:r>
      <w:r w:rsidR="00EC3C0C" w:rsidRPr="00D52EC7">
        <w:t xml:space="preserve"> financial statements are prepared in conformity with U.S. generally accepted accounting principles as prescribed by the Governmental Accounting Standards Board.</w:t>
      </w:r>
      <w:r w:rsidR="00E0136E" w:rsidRPr="00D52EC7">
        <w:t xml:space="preserve">  The financial statements of </w:t>
      </w:r>
      <w:r w:rsidR="00D52EC7" w:rsidRPr="00D52EC7">
        <w:t xml:space="preserve">Sample </w:t>
      </w:r>
      <w:r w:rsidR="005E2780">
        <w:t>Mental Health</w:t>
      </w:r>
      <w:r w:rsidR="00D52EC7" w:rsidRPr="00D52EC7">
        <w:t xml:space="preserve"> Region </w:t>
      </w:r>
      <w:r w:rsidR="00E0136E" w:rsidRPr="00D52EC7">
        <w:t>are intended to present the financial position and the change</w:t>
      </w:r>
      <w:r w:rsidR="00EC3C0C" w:rsidRPr="00D52EC7">
        <w:t>s</w:t>
      </w:r>
      <w:r w:rsidR="00E0136E" w:rsidRPr="00D52EC7">
        <w:t xml:space="preserve"> in financial position of </w:t>
      </w:r>
      <w:r w:rsidR="00D52EC7" w:rsidRPr="00D52EC7">
        <w:t xml:space="preserve">Sample </w:t>
      </w:r>
      <w:r w:rsidR="005E2780">
        <w:t>Mental Health</w:t>
      </w:r>
      <w:r w:rsidR="00D52EC7" w:rsidRPr="00D52EC7">
        <w:t xml:space="preserve"> Region</w:t>
      </w:r>
      <w:r w:rsidR="00EC3C0C" w:rsidRPr="00D52EC7">
        <w:t xml:space="preserve">, which </w:t>
      </w:r>
      <w:r w:rsidR="00E25A1F" w:rsidRPr="00D52EC7">
        <w:t xml:space="preserve">includes funds held by </w:t>
      </w:r>
      <w:r w:rsidR="00D52EC7" w:rsidRPr="00D52EC7">
        <w:t xml:space="preserve">Sample </w:t>
      </w:r>
      <w:r w:rsidR="005E2780">
        <w:t>Mental Health</w:t>
      </w:r>
      <w:r w:rsidR="00D52EC7" w:rsidRPr="00D52EC7">
        <w:t xml:space="preserve"> Region</w:t>
      </w:r>
      <w:r w:rsidR="00033155" w:rsidRPr="00D52EC7">
        <w:t>’</w:t>
      </w:r>
      <w:r w:rsidR="00D52EC7" w:rsidRPr="00D52EC7">
        <w:t>s</w:t>
      </w:r>
      <w:r w:rsidR="00E25A1F" w:rsidRPr="00D52EC7">
        <w:t xml:space="preserve"> fiscal agent and funds held by the individual member counties </w:t>
      </w:r>
      <w:r w:rsidR="007022FD" w:rsidRPr="00D52EC7">
        <w:t xml:space="preserve">in their respective </w:t>
      </w:r>
      <w:r w:rsidRPr="00D52EC7">
        <w:t>S</w:t>
      </w:r>
      <w:r w:rsidR="00E25A1F" w:rsidRPr="00D52EC7">
        <w:t xml:space="preserve">pecial </w:t>
      </w:r>
      <w:r w:rsidRPr="00D52EC7">
        <w:t>R</w:t>
      </w:r>
      <w:r w:rsidR="00E25A1F" w:rsidRPr="00D52EC7">
        <w:t>evenue</w:t>
      </w:r>
      <w:r w:rsidRPr="00D52EC7">
        <w:t>, Mental Health F</w:t>
      </w:r>
      <w:r w:rsidR="00E25A1F" w:rsidRPr="00D52EC7">
        <w:t>unds.</w:t>
      </w:r>
      <w:r w:rsidR="009D2BF2" w:rsidRPr="00D52EC7">
        <w:t xml:space="preserve">  Capital assets used for mental health purposes are owned by the respective member counties and, accordingly</w:t>
      </w:r>
      <w:r w:rsidR="004533CE" w:rsidRPr="00D52EC7">
        <w:t>,</w:t>
      </w:r>
      <w:r w:rsidR="009D2BF2" w:rsidRPr="00D52EC7">
        <w:t xml:space="preserve"> are not reported in these financial statements.</w:t>
      </w:r>
    </w:p>
    <w:p w14:paraId="55F0C0CE" w14:textId="77777777" w:rsidR="00D22517" w:rsidRPr="00D52EC7" w:rsidRDefault="00D22517" w:rsidP="00692D39">
      <w:pPr>
        <w:pStyle w:val="notesfirstindent"/>
        <w:tabs>
          <w:tab w:val="left" w:pos="1260"/>
        </w:tabs>
        <w:spacing w:line="240" w:lineRule="auto"/>
        <w:ind w:left="720" w:right="0" w:firstLine="0"/>
        <w:rPr>
          <w:u w:val="single"/>
        </w:rPr>
      </w:pPr>
      <w:r w:rsidRPr="00D52EC7">
        <w:t>A.</w:t>
      </w:r>
      <w:r w:rsidRPr="00D52EC7">
        <w:tab/>
      </w:r>
      <w:r w:rsidRPr="00D52EC7">
        <w:rPr>
          <w:u w:val="single"/>
        </w:rPr>
        <w:t xml:space="preserve">Reporting Entity </w:t>
      </w:r>
    </w:p>
    <w:p w14:paraId="10219108" w14:textId="77777777" w:rsidR="00E02DFE" w:rsidRPr="00D52EC7" w:rsidRDefault="00D22517" w:rsidP="00692D39">
      <w:pPr>
        <w:pStyle w:val="notesfirstindent"/>
        <w:spacing w:line="240" w:lineRule="auto"/>
        <w:ind w:left="1260" w:right="0" w:firstLine="0"/>
      </w:pPr>
      <w:r w:rsidRPr="00D52EC7">
        <w:t xml:space="preserve">For financial reporting purposes, </w:t>
      </w:r>
      <w:r w:rsidR="00D52EC7" w:rsidRPr="00D52EC7">
        <w:t xml:space="preserve">Sample </w:t>
      </w:r>
      <w:r w:rsidR="005E2780">
        <w:t>Mental Health</w:t>
      </w:r>
      <w:r w:rsidR="00D52EC7" w:rsidRPr="00D52EC7">
        <w:t xml:space="preserve"> Region </w:t>
      </w:r>
      <w:r w:rsidRPr="00D52EC7">
        <w:t>has included all funds</w:t>
      </w:r>
      <w:r w:rsidR="002420E5" w:rsidRPr="00D52EC7">
        <w:t>, organizations, agencies, commissions and authorities</w:t>
      </w:r>
      <w:r w:rsidRPr="00D52EC7">
        <w:t xml:space="preserve">.  </w:t>
      </w:r>
      <w:r w:rsidR="00D52EC7" w:rsidRPr="00D52EC7">
        <w:t xml:space="preserve">Sample </w:t>
      </w:r>
      <w:r w:rsidR="005E2780">
        <w:t>Mental Health</w:t>
      </w:r>
      <w:r w:rsidR="00D52EC7" w:rsidRPr="00D52EC7">
        <w:t xml:space="preserve"> Region </w:t>
      </w:r>
      <w:r w:rsidRPr="00D52EC7">
        <w:t xml:space="preserve">has also considered all potential component units for which it is financially accountable and other organizations for which the nature and significance of their relationship with </w:t>
      </w:r>
      <w:r w:rsidR="00D52EC7" w:rsidRPr="00D52EC7">
        <w:t xml:space="preserve">Sample </w:t>
      </w:r>
      <w:r w:rsidR="005E2780">
        <w:t>Mental Health</w:t>
      </w:r>
      <w:r w:rsidR="00D52EC7" w:rsidRPr="00D52EC7">
        <w:t xml:space="preserve"> Region </w:t>
      </w:r>
      <w:r w:rsidRPr="00D52EC7">
        <w:t xml:space="preserve">are such that exclusion would cause </w:t>
      </w:r>
      <w:r w:rsidR="00D52EC7" w:rsidRPr="00D52EC7">
        <w:t xml:space="preserve">Sample </w:t>
      </w:r>
      <w:r w:rsidR="005E2780">
        <w:t>Mental Health</w:t>
      </w:r>
      <w:r w:rsidR="00D52EC7" w:rsidRPr="00D52EC7">
        <w:t xml:space="preserve"> Region</w:t>
      </w:r>
      <w:r w:rsidR="007E088B" w:rsidRPr="00D52EC7">
        <w:t>’</w:t>
      </w:r>
      <w:r w:rsidR="00D52EC7" w:rsidRPr="00D52EC7">
        <w:t>s</w:t>
      </w:r>
      <w:r w:rsidRPr="00D52EC7">
        <w:t xml:space="preserve"> financial statement</w:t>
      </w:r>
      <w:r w:rsidR="00582227" w:rsidRPr="00D52EC7">
        <w:t>s</w:t>
      </w:r>
      <w:r w:rsidRPr="00D52EC7">
        <w:t xml:space="preserve"> to be misleading or incomplete.  The Governmental Accounting Standards Board has set forth criteria to be considered in determining financial accountability.  These criteria include appointing a voting majority of an organization’s governing body </w:t>
      </w:r>
      <w:r w:rsidR="00380AA7" w:rsidRPr="00D52EC7">
        <w:t xml:space="preserve">and (1) the ability of </w:t>
      </w:r>
      <w:r w:rsidR="00D52EC7" w:rsidRPr="00D52EC7">
        <w:t xml:space="preserve">Sample </w:t>
      </w:r>
      <w:r w:rsidR="005E2780">
        <w:t>Mental Health</w:t>
      </w:r>
      <w:r w:rsidR="00D52EC7" w:rsidRPr="00D52EC7">
        <w:t xml:space="preserve"> Region </w:t>
      </w:r>
      <w:r w:rsidRPr="00D52EC7">
        <w:t xml:space="preserve">to impose its will on that organization or (2) the potential for the organization to provide specific benefits to or impose specific financial burdens on </w:t>
      </w:r>
      <w:r w:rsidR="00D52EC7" w:rsidRPr="00D52EC7">
        <w:t xml:space="preserve">Sample </w:t>
      </w:r>
      <w:r w:rsidR="005E2780">
        <w:t>Mental Health</w:t>
      </w:r>
      <w:r w:rsidR="00D52EC7" w:rsidRPr="00D52EC7">
        <w:t xml:space="preserve"> Region</w:t>
      </w:r>
      <w:r w:rsidRPr="00D52EC7">
        <w:t xml:space="preserve">.  </w:t>
      </w:r>
      <w:r w:rsidR="00D52EC7" w:rsidRPr="00D52EC7">
        <w:t xml:space="preserve">Sample </w:t>
      </w:r>
      <w:r w:rsidR="005E2780">
        <w:t>Mental Health</w:t>
      </w:r>
      <w:r w:rsidR="00D52EC7" w:rsidRPr="00D52EC7">
        <w:t xml:space="preserve"> Region </w:t>
      </w:r>
      <w:r w:rsidRPr="00D52EC7">
        <w:t>has no component units which meet the Governmental Accounting Standards Board criteria.</w:t>
      </w:r>
    </w:p>
    <w:p w14:paraId="72C58C7C" w14:textId="77777777" w:rsidR="00BD2D2C" w:rsidRDefault="00BD2D2C" w:rsidP="00692D39">
      <w:pPr>
        <w:pStyle w:val="notesfirstindent"/>
        <w:tabs>
          <w:tab w:val="left" w:pos="1260"/>
        </w:tabs>
        <w:spacing w:line="240" w:lineRule="auto"/>
        <w:ind w:left="720" w:right="432" w:firstLine="0"/>
        <w:sectPr w:rsidR="00BD2D2C" w:rsidSect="00C502F7">
          <w:headerReference w:type="even" r:id="rId57"/>
          <w:headerReference w:type="default" r:id="rId58"/>
          <w:footnotePr>
            <w:numRestart w:val="eachSect"/>
          </w:footnotePr>
          <w:pgSz w:w="12240" w:h="15840" w:code="1"/>
          <w:pgMar w:top="1440" w:right="1080" w:bottom="1008" w:left="1080" w:header="864" w:footer="576" w:gutter="0"/>
          <w:cols w:space="0"/>
          <w:noEndnote/>
        </w:sectPr>
      </w:pPr>
    </w:p>
    <w:p w14:paraId="1FAB742C" w14:textId="77777777" w:rsidR="009D2C74" w:rsidRPr="00D52EC7" w:rsidRDefault="00D22517" w:rsidP="00692D39">
      <w:pPr>
        <w:pStyle w:val="notesfirstindent"/>
        <w:tabs>
          <w:tab w:val="left" w:pos="1260"/>
        </w:tabs>
        <w:spacing w:line="240" w:lineRule="auto"/>
        <w:ind w:left="720" w:right="18" w:firstLine="0"/>
      </w:pPr>
      <w:r w:rsidRPr="00D52EC7">
        <w:lastRenderedPageBreak/>
        <w:t>B.</w:t>
      </w:r>
      <w:r w:rsidR="00840DD0" w:rsidRPr="00D52EC7">
        <w:tab/>
      </w:r>
      <w:r w:rsidR="009D2C74" w:rsidRPr="00D52EC7">
        <w:rPr>
          <w:u w:val="single"/>
        </w:rPr>
        <w:t>Basis of Presentation</w:t>
      </w:r>
    </w:p>
    <w:p w14:paraId="0F949108" w14:textId="77777777" w:rsidR="006D28FA" w:rsidRPr="00D52EC7" w:rsidRDefault="002E3F29" w:rsidP="00692D39">
      <w:pPr>
        <w:spacing w:after="240"/>
        <w:ind w:left="1260" w:right="18"/>
        <w:jc w:val="both"/>
        <w:rPr>
          <w:rFonts w:eastAsia="Times New Roman" w:cs="Times New Roman"/>
          <w:szCs w:val="20"/>
        </w:rPr>
      </w:pPr>
      <w:r w:rsidRPr="00D52EC7">
        <w:rPr>
          <w:rFonts w:eastAsia="Times New Roman" w:cs="Times New Roman"/>
          <w:szCs w:val="20"/>
          <w:u w:val="single"/>
        </w:rPr>
        <w:t>Entity</w:t>
      </w:r>
      <w:r w:rsidR="00DF54AB">
        <w:rPr>
          <w:rFonts w:eastAsia="Times New Roman" w:cs="Times New Roman"/>
          <w:szCs w:val="20"/>
          <w:u w:val="single"/>
        </w:rPr>
        <w:t>-wide Financial S</w:t>
      </w:r>
      <w:r w:rsidR="006D28FA" w:rsidRPr="00D52EC7">
        <w:rPr>
          <w:rFonts w:eastAsia="Times New Roman" w:cs="Times New Roman"/>
          <w:szCs w:val="20"/>
          <w:u w:val="single"/>
        </w:rPr>
        <w:t>tatements</w:t>
      </w:r>
      <w:r w:rsidR="006D28FA" w:rsidRPr="00D52EC7">
        <w:rPr>
          <w:rFonts w:eastAsia="Times New Roman" w:cs="Times New Roman"/>
          <w:szCs w:val="20"/>
        </w:rPr>
        <w:t xml:space="preserve"> – The Statement of Net Position and the Statement of Activities report information on all of the activities of </w:t>
      </w:r>
      <w:r w:rsidR="00D52EC7" w:rsidRPr="00D52EC7">
        <w:t xml:space="preserve">Sample </w:t>
      </w:r>
      <w:r w:rsidR="005E2780">
        <w:t>Mental Health</w:t>
      </w:r>
      <w:r w:rsidR="00D52EC7" w:rsidRPr="00D52EC7">
        <w:t xml:space="preserve"> Region</w:t>
      </w:r>
      <w:r w:rsidR="006D28FA" w:rsidRPr="00D52EC7">
        <w:rPr>
          <w:rFonts w:eastAsia="Times New Roman" w:cs="Times New Roman"/>
          <w:szCs w:val="20"/>
        </w:rPr>
        <w:t>.</w:t>
      </w:r>
    </w:p>
    <w:p w14:paraId="518C999A" w14:textId="77777777" w:rsidR="006D28FA" w:rsidRPr="00D52EC7" w:rsidRDefault="006D28FA" w:rsidP="00692D39">
      <w:pPr>
        <w:spacing w:after="120"/>
        <w:ind w:left="1260" w:right="18"/>
        <w:jc w:val="both"/>
        <w:rPr>
          <w:rFonts w:eastAsia="Times New Roman" w:cs="Times New Roman"/>
          <w:szCs w:val="20"/>
        </w:rPr>
      </w:pPr>
      <w:r w:rsidRPr="00D52EC7">
        <w:rPr>
          <w:rFonts w:eastAsia="Times New Roman" w:cs="Times New Roman"/>
          <w:szCs w:val="20"/>
        </w:rPr>
        <w:t>The Stat</w:t>
      </w:r>
      <w:r w:rsidR="00582227" w:rsidRPr="00D52EC7">
        <w:rPr>
          <w:rFonts w:eastAsia="Times New Roman" w:cs="Times New Roman"/>
          <w:szCs w:val="20"/>
        </w:rPr>
        <w:t xml:space="preserve">ement of Net Position presents </w:t>
      </w:r>
      <w:r w:rsidR="00DF54AB">
        <w:t>the</w:t>
      </w:r>
      <w:r w:rsidRPr="00D52EC7">
        <w:rPr>
          <w:rFonts w:eastAsia="Times New Roman" w:cs="Times New Roman"/>
          <w:szCs w:val="20"/>
        </w:rPr>
        <w:t xml:space="preserve"> assets, liabilities and deferred inflows of resources, with the difference reported as net position.  Net position is reported in the following category:</w:t>
      </w:r>
    </w:p>
    <w:p w14:paraId="19ED7D8B" w14:textId="77777777" w:rsidR="006D28FA" w:rsidRPr="00D52EC7" w:rsidRDefault="006D28FA" w:rsidP="00692D39">
      <w:pPr>
        <w:spacing w:after="240"/>
        <w:ind w:left="1440" w:right="468"/>
        <w:jc w:val="both"/>
        <w:rPr>
          <w:rFonts w:eastAsia="Times New Roman" w:cs="Times New Roman"/>
          <w:szCs w:val="20"/>
        </w:rPr>
      </w:pPr>
      <w:r w:rsidRPr="00DF54AB">
        <w:rPr>
          <w:rFonts w:eastAsia="Times New Roman" w:cs="Times New Roman"/>
          <w:i/>
          <w:szCs w:val="20"/>
        </w:rPr>
        <w:t>Restricted net position</w:t>
      </w:r>
      <w:r w:rsidRPr="00D52EC7">
        <w:rPr>
          <w:rFonts w:eastAsia="Times New Roman" w:cs="Times New Roman"/>
          <w:szCs w:val="20"/>
        </w:rPr>
        <w:t xml:space="preserve"> results when constraints placed on net position use are either externally imposed or are imposed by law through constitutional provisions or enabling legislation.</w:t>
      </w:r>
    </w:p>
    <w:p w14:paraId="46F5F3BE" w14:textId="77777777" w:rsidR="006D28FA" w:rsidRPr="00D52EC7" w:rsidRDefault="006D28FA" w:rsidP="00692D39">
      <w:pPr>
        <w:spacing w:after="240"/>
        <w:ind w:left="1260" w:right="18"/>
        <w:jc w:val="both"/>
        <w:rPr>
          <w:rFonts w:eastAsia="Times New Roman" w:cs="Times New Roman"/>
          <w:szCs w:val="20"/>
        </w:rPr>
      </w:pPr>
      <w:r w:rsidRPr="00D52EC7">
        <w:rPr>
          <w:rFonts w:eastAsia="Times New Roman" w:cs="Times New Roman"/>
          <w:szCs w:val="20"/>
        </w:rPr>
        <w:t xml:space="preserve">The Statement of Activities demonstrates the degree to which the direct expenses of a given function or segment are offset by program revenues.  Direct expenses are those clearly identifiable with a specific function.  Program revenues include grants, contributions and interest restricted to meeting the operational requirements of a particular function.  </w:t>
      </w:r>
      <w:r w:rsidR="002E3F29" w:rsidRPr="00D52EC7">
        <w:rPr>
          <w:rFonts w:eastAsia="Times New Roman" w:cs="Times New Roman"/>
          <w:szCs w:val="20"/>
        </w:rPr>
        <w:t>Property and other county tax, state tax credits, u</w:t>
      </w:r>
      <w:r w:rsidRPr="00D52EC7">
        <w:rPr>
          <w:rFonts w:eastAsia="Times New Roman" w:cs="Times New Roman"/>
          <w:szCs w:val="20"/>
        </w:rPr>
        <w:t>nrestricted interest income and other items not properly included among program revenues are reported as general revenues.</w:t>
      </w:r>
    </w:p>
    <w:p w14:paraId="6494AD58" w14:textId="77777777" w:rsidR="006D28FA" w:rsidRPr="00D52EC7" w:rsidRDefault="006D28FA" w:rsidP="00692D39">
      <w:pPr>
        <w:spacing w:after="240"/>
        <w:ind w:left="1260" w:right="18"/>
        <w:jc w:val="both"/>
        <w:rPr>
          <w:rFonts w:eastAsia="Times New Roman" w:cs="Times New Roman"/>
          <w:szCs w:val="20"/>
        </w:rPr>
      </w:pPr>
      <w:r w:rsidRPr="00D52EC7">
        <w:rPr>
          <w:rFonts w:eastAsia="Times New Roman" w:cs="Times New Roman"/>
          <w:szCs w:val="20"/>
          <w:u w:val="single"/>
        </w:rPr>
        <w:t>Fund Financial Statements</w:t>
      </w:r>
      <w:r w:rsidRPr="00D52EC7">
        <w:rPr>
          <w:rFonts w:eastAsia="Times New Roman" w:cs="Times New Roman"/>
          <w:szCs w:val="20"/>
        </w:rPr>
        <w:t xml:space="preserve"> – Separate financial statements are provided for governmental funds.  Major individual governmental funds are reported as separate columns in the fund financial statements. </w:t>
      </w:r>
    </w:p>
    <w:p w14:paraId="36CAE355" w14:textId="77777777" w:rsidR="006D28FA" w:rsidRPr="00D52EC7" w:rsidRDefault="00D52EC7" w:rsidP="00692D39">
      <w:pPr>
        <w:spacing w:after="240"/>
        <w:ind w:left="1260" w:right="18"/>
        <w:jc w:val="both"/>
        <w:rPr>
          <w:rFonts w:eastAsia="Times New Roman" w:cs="Times New Roman"/>
          <w:szCs w:val="20"/>
        </w:rPr>
      </w:pPr>
      <w:r w:rsidRPr="00D52EC7">
        <w:t xml:space="preserve">Sample </w:t>
      </w:r>
      <w:r w:rsidR="005E2780">
        <w:t>Mental Health</w:t>
      </w:r>
      <w:r w:rsidRPr="00D52EC7">
        <w:t xml:space="preserve"> Region </w:t>
      </w:r>
      <w:r w:rsidR="006D28FA" w:rsidRPr="00D52EC7">
        <w:rPr>
          <w:rFonts w:eastAsia="Times New Roman" w:cs="Times New Roman"/>
          <w:szCs w:val="20"/>
        </w:rPr>
        <w:t>reports the following major governmental funds:</w:t>
      </w:r>
    </w:p>
    <w:p w14:paraId="20800FF8" w14:textId="77777777" w:rsidR="006D28FA" w:rsidRPr="00D52EC7" w:rsidRDefault="006D28FA" w:rsidP="00692D39">
      <w:pPr>
        <w:spacing w:after="120"/>
        <w:ind w:left="1440" w:right="864"/>
        <w:jc w:val="both"/>
        <w:rPr>
          <w:rFonts w:eastAsia="Times New Roman" w:cs="Times New Roman"/>
          <w:szCs w:val="20"/>
        </w:rPr>
      </w:pPr>
      <w:r w:rsidRPr="00D52EC7">
        <w:rPr>
          <w:rFonts w:eastAsia="Times New Roman" w:cs="Times New Roman"/>
          <w:szCs w:val="20"/>
        </w:rPr>
        <w:t>Special Revenue:</w:t>
      </w:r>
    </w:p>
    <w:p w14:paraId="6BF159A2" w14:textId="77777777" w:rsidR="006D28FA" w:rsidRPr="00D52EC7" w:rsidRDefault="006D28FA" w:rsidP="00692D39">
      <w:pPr>
        <w:tabs>
          <w:tab w:val="left" w:pos="1152"/>
        </w:tabs>
        <w:spacing w:after="120"/>
        <w:ind w:left="1620" w:right="468"/>
        <w:jc w:val="both"/>
        <w:rPr>
          <w:rFonts w:eastAsia="Times New Roman" w:cs="Times New Roman"/>
          <w:szCs w:val="20"/>
        </w:rPr>
      </w:pPr>
      <w:r w:rsidRPr="00D52EC7">
        <w:rPr>
          <w:rFonts w:eastAsia="Times New Roman" w:cs="Times New Roman"/>
          <w:szCs w:val="20"/>
        </w:rPr>
        <w:t xml:space="preserve">Mental Health Fund (Fiscal Agent) is used to account for the activity of </w:t>
      </w:r>
      <w:r w:rsidR="00D52EC7" w:rsidRPr="00D52EC7">
        <w:t xml:space="preserve">Sample </w:t>
      </w:r>
      <w:r w:rsidR="005E2780">
        <w:t>Mental Health</w:t>
      </w:r>
      <w:r w:rsidR="00D52EC7" w:rsidRPr="00D52EC7">
        <w:t xml:space="preserve"> Region </w:t>
      </w:r>
      <w:r w:rsidRPr="00D52EC7">
        <w:rPr>
          <w:rFonts w:eastAsia="Times New Roman" w:cs="Times New Roman"/>
          <w:szCs w:val="20"/>
        </w:rPr>
        <w:t xml:space="preserve">not expended directly from the </w:t>
      </w:r>
      <w:r w:rsidR="00582227" w:rsidRPr="00D52EC7">
        <w:rPr>
          <w:rFonts w:eastAsia="Times New Roman" w:cs="Times New Roman"/>
          <w:szCs w:val="20"/>
        </w:rPr>
        <w:t xml:space="preserve">Special Revenue, </w:t>
      </w:r>
      <w:r w:rsidRPr="00D52EC7">
        <w:rPr>
          <w:rFonts w:eastAsia="Times New Roman" w:cs="Times New Roman"/>
          <w:szCs w:val="20"/>
        </w:rPr>
        <w:t xml:space="preserve">Mental Health Funds </w:t>
      </w:r>
      <w:r w:rsidR="00582227" w:rsidRPr="00D52EC7">
        <w:rPr>
          <w:rFonts w:eastAsia="Times New Roman" w:cs="Times New Roman"/>
          <w:szCs w:val="20"/>
        </w:rPr>
        <w:t>of the individual</w:t>
      </w:r>
      <w:r w:rsidR="006F38D6" w:rsidRPr="00D52EC7">
        <w:rPr>
          <w:rFonts w:eastAsia="Times New Roman" w:cs="Times New Roman"/>
          <w:szCs w:val="20"/>
        </w:rPr>
        <w:t xml:space="preserve"> </w:t>
      </w:r>
      <w:r w:rsidR="002E3F29" w:rsidRPr="00D52EC7">
        <w:rPr>
          <w:rFonts w:eastAsia="Times New Roman" w:cs="Times New Roman"/>
          <w:szCs w:val="20"/>
        </w:rPr>
        <w:t>m</w:t>
      </w:r>
      <w:r w:rsidRPr="00D52EC7">
        <w:rPr>
          <w:rFonts w:eastAsia="Times New Roman" w:cs="Times New Roman"/>
          <w:szCs w:val="20"/>
        </w:rPr>
        <w:t xml:space="preserve">ember </w:t>
      </w:r>
      <w:r w:rsidR="002E3F29" w:rsidRPr="00D52EC7">
        <w:rPr>
          <w:rFonts w:eastAsia="Times New Roman" w:cs="Times New Roman"/>
          <w:szCs w:val="20"/>
        </w:rPr>
        <w:t>c</w:t>
      </w:r>
      <w:r w:rsidRPr="00D52EC7">
        <w:rPr>
          <w:rFonts w:eastAsia="Times New Roman" w:cs="Times New Roman"/>
          <w:szCs w:val="20"/>
        </w:rPr>
        <w:t>ounties</w:t>
      </w:r>
      <w:r w:rsidR="002E3F29" w:rsidRPr="00D52EC7">
        <w:rPr>
          <w:rFonts w:eastAsia="Times New Roman" w:cs="Times New Roman"/>
          <w:szCs w:val="20"/>
        </w:rPr>
        <w:t>.</w:t>
      </w:r>
    </w:p>
    <w:p w14:paraId="25089310" w14:textId="77777777" w:rsidR="006D28FA" w:rsidRPr="00D52EC7" w:rsidRDefault="00582227" w:rsidP="00692D39">
      <w:pPr>
        <w:tabs>
          <w:tab w:val="left" w:pos="1152"/>
        </w:tabs>
        <w:spacing w:after="240"/>
        <w:ind w:left="1620" w:right="468"/>
        <w:jc w:val="both"/>
        <w:rPr>
          <w:rFonts w:eastAsia="Times New Roman" w:cs="Times New Roman"/>
          <w:szCs w:val="20"/>
        </w:rPr>
      </w:pPr>
      <w:r w:rsidRPr="00D52EC7">
        <w:rPr>
          <w:rFonts w:eastAsia="Times New Roman" w:cs="Times New Roman"/>
          <w:szCs w:val="20"/>
        </w:rPr>
        <w:t>The Special Revenue, Mental</w:t>
      </w:r>
      <w:r w:rsidR="006D28FA" w:rsidRPr="00D52EC7">
        <w:rPr>
          <w:rFonts w:eastAsia="Times New Roman" w:cs="Times New Roman"/>
          <w:szCs w:val="20"/>
        </w:rPr>
        <w:t xml:space="preserve"> Health Funds</w:t>
      </w:r>
      <w:r w:rsidR="006D28FA" w:rsidRPr="00D52EC7">
        <w:t xml:space="preserve"> </w:t>
      </w:r>
      <w:r w:rsidRPr="00D52EC7">
        <w:t xml:space="preserve">of the member counties </w:t>
      </w:r>
      <w:r w:rsidR="001B4929" w:rsidRPr="00D52EC7">
        <w:t>are</w:t>
      </w:r>
      <w:r w:rsidR="006D28FA" w:rsidRPr="00D52EC7">
        <w:t xml:space="preserve"> used to account for property tax and other revenues to be used to fund mental health, intellectual disabilities and developmental disabilities services.</w:t>
      </w:r>
    </w:p>
    <w:p w14:paraId="54FEA65A" w14:textId="77777777" w:rsidR="00D22517" w:rsidRPr="00D52EC7" w:rsidRDefault="009D2C74" w:rsidP="00692D39">
      <w:pPr>
        <w:pStyle w:val="notesfirstindent"/>
        <w:tabs>
          <w:tab w:val="left" w:pos="1260"/>
        </w:tabs>
        <w:spacing w:line="240" w:lineRule="auto"/>
        <w:ind w:left="720" w:right="432" w:firstLine="0"/>
        <w:rPr>
          <w:u w:val="single"/>
        </w:rPr>
      </w:pPr>
      <w:r w:rsidRPr="00D52EC7">
        <w:t>C.</w:t>
      </w:r>
      <w:r w:rsidRPr="00D52EC7">
        <w:tab/>
      </w:r>
      <w:r w:rsidR="00053CE1" w:rsidRPr="00D52EC7">
        <w:rPr>
          <w:u w:val="single"/>
        </w:rPr>
        <w:t xml:space="preserve">Measurement Focus and </w:t>
      </w:r>
      <w:r w:rsidR="00D22517" w:rsidRPr="00D52EC7">
        <w:rPr>
          <w:u w:val="single"/>
        </w:rPr>
        <w:t>Basis of Accounting</w:t>
      </w:r>
    </w:p>
    <w:p w14:paraId="4840A6DB" w14:textId="77777777" w:rsidR="00A553E4" w:rsidRPr="00D52EC7" w:rsidRDefault="002E3F29" w:rsidP="00692D39">
      <w:pPr>
        <w:spacing w:after="240"/>
        <w:ind w:left="1260" w:right="18"/>
        <w:jc w:val="both"/>
      </w:pPr>
      <w:r w:rsidRPr="00D52EC7">
        <w:t>The entity</w:t>
      </w:r>
      <w:r w:rsidR="00A553E4" w:rsidRPr="00D52EC7">
        <w:t>-wide</w:t>
      </w:r>
      <w:r w:rsidR="00383B20" w:rsidRPr="00D52EC7">
        <w:t xml:space="preserve"> </w:t>
      </w:r>
      <w:r w:rsidR="00A553E4" w:rsidRPr="00D52EC7">
        <w:t>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14:paraId="734E096E" w14:textId="77777777" w:rsidR="00EC10BF" w:rsidRPr="00D52EC7" w:rsidRDefault="00A553E4" w:rsidP="00692D39">
      <w:pPr>
        <w:spacing w:after="240"/>
        <w:ind w:left="1260" w:right="18"/>
        <w:jc w:val="both"/>
        <w:rPr>
          <w:rFonts w:eastAsia="Times New Roman" w:cs="Times New Roman"/>
          <w:szCs w:val="20"/>
        </w:rPr>
      </w:pPr>
      <w:r w:rsidRPr="00D52EC7">
        <w:t xml:space="preserve">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year or soon enough thereafter to pay liabilities of the current year.  For this purpose, </w:t>
      </w:r>
      <w:r w:rsidR="00D52EC7" w:rsidRPr="00D52EC7">
        <w:t xml:space="preserve">Sample </w:t>
      </w:r>
      <w:r w:rsidR="005E2780">
        <w:t>Mental Health</w:t>
      </w:r>
      <w:r w:rsidR="00D52EC7" w:rsidRPr="00D52EC7">
        <w:t xml:space="preserve"> Region </w:t>
      </w:r>
      <w:r w:rsidRPr="00D52EC7">
        <w:t xml:space="preserve">considers revenues to be available if they are collected </w:t>
      </w:r>
      <w:r w:rsidR="00D55A0B" w:rsidRPr="00D52EC7">
        <w:t xml:space="preserve">by </w:t>
      </w:r>
      <w:r w:rsidR="00D52EC7" w:rsidRPr="00D52EC7">
        <w:t xml:space="preserve">Sample </w:t>
      </w:r>
      <w:r w:rsidR="005E2780">
        <w:t>Mental Health</w:t>
      </w:r>
      <w:r w:rsidR="00D52EC7" w:rsidRPr="00D52EC7">
        <w:t xml:space="preserve"> Region </w:t>
      </w:r>
      <w:r w:rsidR="00383B20" w:rsidRPr="00D52EC7">
        <w:t xml:space="preserve">or </w:t>
      </w:r>
      <w:r w:rsidR="00582227" w:rsidRPr="00D52EC7">
        <w:t xml:space="preserve">a </w:t>
      </w:r>
      <w:r w:rsidR="00383B20" w:rsidRPr="00D52EC7">
        <w:t xml:space="preserve">member county </w:t>
      </w:r>
      <w:r w:rsidRPr="00D52EC7">
        <w:t xml:space="preserve">within </w:t>
      </w:r>
      <w:r w:rsidR="00253BBF" w:rsidRPr="00D52EC7">
        <w:t xml:space="preserve">90 </w:t>
      </w:r>
      <w:r w:rsidR="00D52EC7">
        <w:t>days after year end.</w:t>
      </w:r>
      <w:r w:rsidR="00EC10BF" w:rsidRPr="00D52EC7">
        <w:br w:type="page"/>
      </w:r>
    </w:p>
    <w:p w14:paraId="13CCB40E" w14:textId="77777777" w:rsidR="00A553E4" w:rsidRPr="00D52EC7" w:rsidRDefault="00A553E4" w:rsidP="00692D39">
      <w:pPr>
        <w:spacing w:after="240"/>
        <w:ind w:left="1260" w:right="18"/>
        <w:jc w:val="both"/>
      </w:pPr>
      <w:r w:rsidRPr="00D52EC7">
        <w:lastRenderedPageBreak/>
        <w:t xml:space="preserve">Property tax, intergovernmental revenues (shared revenues, grants and reimbursements from other governments) and interest are considered to be susceptible to accrual.  All other revenue items are considered to be measurable and available only when cash is received by </w:t>
      </w:r>
      <w:r w:rsidR="00207832" w:rsidRPr="00D52EC7">
        <w:t xml:space="preserve">Sample </w:t>
      </w:r>
      <w:r w:rsidR="005E2780">
        <w:t>Mental Health</w:t>
      </w:r>
      <w:r w:rsidR="00207832" w:rsidRPr="00D52EC7">
        <w:t xml:space="preserve"> Region</w:t>
      </w:r>
      <w:r w:rsidR="00383B20" w:rsidRPr="00D52EC7">
        <w:t xml:space="preserve"> or </w:t>
      </w:r>
      <w:r w:rsidR="00582227" w:rsidRPr="00D52EC7">
        <w:t xml:space="preserve">a </w:t>
      </w:r>
      <w:r w:rsidR="00383B20" w:rsidRPr="00D52EC7">
        <w:t>member county.</w:t>
      </w:r>
      <w:r w:rsidRPr="00D52EC7">
        <w:t xml:space="preserve"> </w:t>
      </w:r>
    </w:p>
    <w:p w14:paraId="2F243090" w14:textId="77777777" w:rsidR="00A553E4" w:rsidRPr="00D52EC7" w:rsidRDefault="00A553E4" w:rsidP="00692D39">
      <w:pPr>
        <w:spacing w:after="240"/>
        <w:ind w:left="1260" w:right="18"/>
        <w:jc w:val="both"/>
      </w:pPr>
      <w:r w:rsidRPr="00D52EC7">
        <w:t>Expenditures generally are recorded when a liability is incurred, as under accrual accounting.  However, principal and interest on long-term debt, claims and judgments and compensated absences are recorded as expenditures only when payment is due.  Capital asset acquisitions are reported as expenditures in governmental funds.  Proceeds of general long-term debt and acquisitions under capital leases are reported as other financing sources.</w:t>
      </w:r>
    </w:p>
    <w:p w14:paraId="1A67D5FD" w14:textId="77777777" w:rsidR="00A553E4" w:rsidRPr="00D52EC7" w:rsidRDefault="00A553E4" w:rsidP="00C86434">
      <w:pPr>
        <w:spacing w:after="240"/>
        <w:ind w:left="1260" w:right="18"/>
        <w:jc w:val="both"/>
      </w:pPr>
      <w:r w:rsidRPr="00D52EC7">
        <w:t>Under the</w:t>
      </w:r>
      <w:r w:rsidR="00582227" w:rsidRPr="00D52EC7">
        <w:t xml:space="preserve"> terms of grant agreements, </w:t>
      </w:r>
      <w:r w:rsidR="00207832" w:rsidRPr="00D52EC7">
        <w:t xml:space="preserve">Sample </w:t>
      </w:r>
      <w:r w:rsidR="005E2780">
        <w:t>Mental Health</w:t>
      </w:r>
      <w:r w:rsidR="00207832" w:rsidRPr="00D52EC7">
        <w:t xml:space="preserve"> Region</w:t>
      </w:r>
      <w:r w:rsidRPr="00D52EC7">
        <w:t xml:space="preserve"> funds certain programs by a combination of specific cost-reimbursement grants, categorical block grants and general revenues.  Thus, when program expenses are incurred, there are both restricted and unrestricted net position available to finance the program.  It is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policy to first apply cost-reimbursement grant resources to such programs, followed by categorical block grants and then by general revenues.</w:t>
      </w:r>
    </w:p>
    <w:p w14:paraId="1C88FDF0" w14:textId="77777777" w:rsidR="00A553E4" w:rsidRPr="00D52EC7" w:rsidRDefault="00A553E4" w:rsidP="00C86434">
      <w:pPr>
        <w:spacing w:after="240"/>
        <w:ind w:left="1260" w:right="18"/>
        <w:jc w:val="both"/>
      </w:pPr>
      <w:r w:rsidRPr="00D52EC7">
        <w:t xml:space="preserve">When an expenditure is incurred in governmental funds which can be paid using either restricted or unrestricted resources, the </w:t>
      </w:r>
      <w:r w:rsidR="00383B20" w:rsidRPr="00D52EC7">
        <w:t>Region</w:t>
      </w:r>
      <w:r w:rsidRPr="00D52EC7">
        <w:t>’s policy is to pay the expenditure from restricted fund balance and then from less-restrictive unassigned fund balances.</w:t>
      </w:r>
    </w:p>
    <w:p w14:paraId="4E82AE69" w14:textId="77777777" w:rsidR="00A553E4" w:rsidRPr="00D52EC7" w:rsidRDefault="00A553E4" w:rsidP="00C86434">
      <w:pPr>
        <w:pStyle w:val="notesfirstindent"/>
        <w:tabs>
          <w:tab w:val="left" w:pos="1260"/>
        </w:tabs>
        <w:spacing w:line="240" w:lineRule="auto"/>
        <w:ind w:left="720" w:right="18" w:firstLine="0"/>
        <w:rPr>
          <w:u w:val="single"/>
        </w:rPr>
      </w:pPr>
      <w:r w:rsidRPr="00D52EC7">
        <w:t>D.</w:t>
      </w:r>
      <w:r w:rsidRPr="00D52EC7">
        <w:tab/>
      </w:r>
      <w:r w:rsidRPr="00D52EC7">
        <w:rPr>
          <w:u w:val="single"/>
        </w:rPr>
        <w:t>Assets, Liabilities, Deferred Infl</w:t>
      </w:r>
      <w:r w:rsidR="008512F9">
        <w:rPr>
          <w:u w:val="single"/>
        </w:rPr>
        <w:t>ows of Resources and Fund Balance</w:t>
      </w:r>
    </w:p>
    <w:p w14:paraId="0669E444" w14:textId="77777777" w:rsidR="00A553E4" w:rsidRPr="00D52EC7" w:rsidRDefault="00A553E4" w:rsidP="00C86434">
      <w:pPr>
        <w:spacing w:after="240"/>
        <w:ind w:left="1260" w:right="18"/>
        <w:jc w:val="both"/>
      </w:pPr>
      <w:r w:rsidRPr="00D52EC7">
        <w:t>The following accounting policies are followed in preparing the financial statements:</w:t>
      </w:r>
    </w:p>
    <w:p w14:paraId="2766AA52" w14:textId="77777777" w:rsidR="00A553E4" w:rsidRPr="00D52EC7" w:rsidRDefault="00A553E4" w:rsidP="00C86434">
      <w:pPr>
        <w:pStyle w:val="Note4thindent"/>
        <w:spacing w:line="240" w:lineRule="auto"/>
        <w:ind w:left="1440" w:right="468" w:firstLine="0"/>
      </w:pPr>
      <w:r w:rsidRPr="00D52EC7">
        <w:rPr>
          <w:u w:val="single"/>
        </w:rPr>
        <w:t>Cash</w:t>
      </w:r>
      <w:r w:rsidR="0088764D">
        <w:rPr>
          <w:u w:val="single"/>
        </w:rPr>
        <w:t xml:space="preserve"> and</w:t>
      </w:r>
      <w:r w:rsidR="00A15960">
        <w:rPr>
          <w:u w:val="single"/>
        </w:rPr>
        <w:t xml:space="preserve"> Pooled</w:t>
      </w:r>
      <w:r w:rsidRPr="00D52EC7">
        <w:rPr>
          <w:u w:val="single"/>
        </w:rPr>
        <w:t xml:space="preserve"> Investments</w:t>
      </w:r>
      <w:r w:rsidRPr="00D52EC7">
        <w:t xml:space="preserve"> – The cash balances of most </w:t>
      </w:r>
      <w:r w:rsidR="00207832" w:rsidRPr="00D52EC7">
        <w:t xml:space="preserve">Sample </w:t>
      </w:r>
      <w:r w:rsidR="005E2780">
        <w:t>Mental Health</w:t>
      </w:r>
      <w:r w:rsidR="00207832" w:rsidRPr="00D52EC7">
        <w:t xml:space="preserve"> Region</w:t>
      </w:r>
      <w:r w:rsidRPr="00D52EC7">
        <w:t xml:space="preserve"> funds are pooled and invested.  Interest earned on</w:t>
      </w:r>
      <w:r w:rsidR="00383B20" w:rsidRPr="00D52EC7">
        <w:t xml:space="preserve"> investments is recorded e</w:t>
      </w:r>
      <w:r w:rsidR="00582227" w:rsidRPr="00D52EC7">
        <w:t>ither by the fiscal agent or a</w:t>
      </w:r>
      <w:r w:rsidR="00383B20" w:rsidRPr="00D52EC7">
        <w:t xml:space="preserve"> member county</w:t>
      </w:r>
      <w:r w:rsidR="00582227" w:rsidRPr="00D52EC7">
        <w:t>’s Special Revenue, Mental Health F</w:t>
      </w:r>
      <w:r w:rsidR="00383B20" w:rsidRPr="00D52EC7">
        <w:t>und</w:t>
      </w:r>
      <w:r w:rsidRPr="00D52EC7">
        <w:t xml:space="preserve"> unless otherwise provided by law.  Investments are stated at fair value except for non-negotiable certificates of deposit which are stated at cost. </w:t>
      </w:r>
    </w:p>
    <w:p w14:paraId="28A0C64F" w14:textId="77777777" w:rsidR="00A553E4" w:rsidRPr="00D52EC7" w:rsidRDefault="00A553E4" w:rsidP="00C86434">
      <w:pPr>
        <w:pStyle w:val="Note4thindent"/>
        <w:spacing w:line="240" w:lineRule="auto"/>
        <w:ind w:left="1440" w:right="468" w:firstLine="0"/>
        <w:rPr>
          <w:u w:val="single"/>
        </w:rPr>
      </w:pPr>
      <w:r w:rsidRPr="00D52EC7">
        <w:rPr>
          <w:u w:val="single"/>
        </w:rPr>
        <w:t>Property Tax Receivable</w:t>
      </w:r>
      <w:r w:rsidRPr="00D52EC7">
        <w:t xml:space="preserve"> – Property tax in governmental funds is accounted for using the modified accrual basis of accounting.</w:t>
      </w:r>
    </w:p>
    <w:p w14:paraId="3AE49938" w14:textId="77777777" w:rsidR="00A553E4" w:rsidRPr="00D52EC7" w:rsidRDefault="00A553E4" w:rsidP="00C86434">
      <w:pPr>
        <w:pStyle w:val="Note4thindent"/>
        <w:spacing w:line="240" w:lineRule="auto"/>
        <w:ind w:left="1440" w:right="468" w:firstLine="0"/>
      </w:pPr>
      <w:r w:rsidRPr="00D52EC7">
        <w:t xml:space="preserve">Property tax receivable is recognized in these funds on the levy or lien date, which is the date the tax asking is certified by </w:t>
      </w:r>
      <w:r w:rsidR="00DF4499" w:rsidRPr="00D52EC7">
        <w:t>each</w:t>
      </w:r>
      <w:r w:rsidRPr="00D52EC7">
        <w:t xml:space="preserve"> </w:t>
      </w:r>
      <w:r w:rsidR="00383B20" w:rsidRPr="00D52EC7">
        <w:t>member c</w:t>
      </w:r>
      <w:r w:rsidRPr="00D52EC7">
        <w:t xml:space="preserve">ounty </w:t>
      </w:r>
      <w:r w:rsidR="00FC7189" w:rsidRPr="00D52EC7">
        <w:t>B</w:t>
      </w:r>
      <w:r w:rsidRPr="00D52EC7">
        <w:t xml:space="preserve">oard of </w:t>
      </w:r>
      <w:r w:rsidR="00FC7189" w:rsidRPr="00D52EC7">
        <w:t>S</w:t>
      </w:r>
      <w:r w:rsidRPr="00D52EC7">
        <w:t xml:space="preserve">upervisors.  Delinquent property tax receivable represents unpaid taxes for the current and prior years.  The succeeding year property tax receivable represents taxes certified by </w:t>
      </w:r>
      <w:r w:rsidR="00DF4499" w:rsidRPr="00D52EC7">
        <w:t>each</w:t>
      </w:r>
      <w:r w:rsidRPr="00D52EC7">
        <w:t xml:space="preserve"> </w:t>
      </w:r>
      <w:r w:rsidR="00AA2E03" w:rsidRPr="00D52EC7">
        <w:t>member county B</w:t>
      </w:r>
      <w:r w:rsidRPr="00D52EC7">
        <w:t xml:space="preserve">oard of </w:t>
      </w:r>
      <w:r w:rsidR="00FC7189" w:rsidRPr="00D52EC7">
        <w:t>S</w:t>
      </w:r>
      <w:r w:rsidRPr="00D52EC7">
        <w:t xml:space="preserve">upervisors to be collected in the next fiscal year for the purposes set out in the budget for the next fiscal year.  By statute, </w:t>
      </w:r>
      <w:r w:rsidR="00DF4499" w:rsidRPr="00D52EC7">
        <w:t>each</w:t>
      </w:r>
      <w:r w:rsidRPr="00D52EC7">
        <w:t xml:space="preserve"> </w:t>
      </w:r>
      <w:r w:rsidR="00383B20" w:rsidRPr="00D52EC7">
        <w:t>mem</w:t>
      </w:r>
      <w:r w:rsidR="00FC7189" w:rsidRPr="00D52EC7">
        <w:t>ber county B</w:t>
      </w:r>
      <w:r w:rsidRPr="00D52EC7">
        <w:t xml:space="preserve">oard of </w:t>
      </w:r>
      <w:r w:rsidR="00FC7189" w:rsidRPr="00D52EC7">
        <w:t>S</w:t>
      </w:r>
      <w:r w:rsidRPr="00D52EC7">
        <w:t xml:space="preserve">upervisors is required to certify its budget in March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630E93">
        <w:t>recorded as a deferred inflow of resources</w:t>
      </w:r>
      <w:r w:rsidRPr="00D52EC7">
        <w:t xml:space="preserve"> in both the </w:t>
      </w:r>
      <w:r w:rsidR="00651348" w:rsidRPr="00D52EC7">
        <w:t>entity-</w:t>
      </w:r>
      <w:r w:rsidRPr="00D52EC7">
        <w:t>wide and fund financial statements and will not be recognized as revenue until the year for which it is levied.</w:t>
      </w:r>
    </w:p>
    <w:p w14:paraId="41CF8AFD" w14:textId="1DA4DBF1" w:rsidR="00A553E4" w:rsidRPr="00D52EC7" w:rsidRDefault="00A553E4" w:rsidP="00C86434">
      <w:pPr>
        <w:pStyle w:val="Note4thindent"/>
        <w:spacing w:line="240" w:lineRule="auto"/>
        <w:ind w:left="1440" w:right="468" w:firstLine="0"/>
      </w:pPr>
      <w:r w:rsidRPr="00D52EC7">
        <w:t xml:space="preserve">Property tax revenue recognized in these funds become due and collectible in September and March of the fiscal year with a 1½% per month penalty for delinquent payments; is based on January 1, </w:t>
      </w:r>
      <w:r w:rsidR="00337457">
        <w:t>20</w:t>
      </w:r>
      <w:r w:rsidR="00BA245A">
        <w:t>20</w:t>
      </w:r>
      <w:r w:rsidRPr="00D52EC7">
        <w:t xml:space="preserve"> assessed property valuations; is for the tax accrual perio</w:t>
      </w:r>
      <w:r w:rsidR="00574B84">
        <w:t xml:space="preserve">d July 1, </w:t>
      </w:r>
      <w:r w:rsidR="00337457">
        <w:t>20</w:t>
      </w:r>
      <w:r w:rsidR="007A7877">
        <w:t>2</w:t>
      </w:r>
      <w:r w:rsidR="00BA245A">
        <w:t>1</w:t>
      </w:r>
      <w:r w:rsidR="00A974CC" w:rsidRPr="00D52EC7">
        <w:t xml:space="preserve"> through June 30, </w:t>
      </w:r>
      <w:r w:rsidR="00337457">
        <w:t>20</w:t>
      </w:r>
      <w:r w:rsidR="0083561A">
        <w:t>2</w:t>
      </w:r>
      <w:r w:rsidR="00BA245A">
        <w:t>2</w:t>
      </w:r>
      <w:r w:rsidRPr="00D52EC7">
        <w:t xml:space="preserve"> and reflects the tax asking contained in the budget certified by </w:t>
      </w:r>
      <w:r w:rsidR="00DF4499" w:rsidRPr="00D52EC7">
        <w:t>each</w:t>
      </w:r>
      <w:r w:rsidRPr="00D52EC7">
        <w:t xml:space="preserve"> </w:t>
      </w:r>
      <w:r w:rsidR="00383B20" w:rsidRPr="00D52EC7">
        <w:t>member c</w:t>
      </w:r>
      <w:r w:rsidRPr="00D52EC7">
        <w:t xml:space="preserve">ounty </w:t>
      </w:r>
      <w:r w:rsidR="00FC7189" w:rsidRPr="00D52EC7">
        <w:t>B</w:t>
      </w:r>
      <w:r w:rsidRPr="00D52EC7">
        <w:t xml:space="preserve">oard of </w:t>
      </w:r>
      <w:r w:rsidR="00FC7189" w:rsidRPr="00D52EC7">
        <w:t>S</w:t>
      </w:r>
      <w:r w:rsidRPr="00D52EC7">
        <w:t xml:space="preserve">upervisors in March </w:t>
      </w:r>
      <w:r w:rsidR="00337457">
        <w:t>20</w:t>
      </w:r>
      <w:r w:rsidR="000712FA">
        <w:t>2</w:t>
      </w:r>
      <w:r w:rsidR="00BA245A">
        <w:t>1</w:t>
      </w:r>
      <w:r w:rsidRPr="00D52EC7">
        <w:t>.</w:t>
      </w:r>
    </w:p>
    <w:p w14:paraId="5213E60C" w14:textId="77777777" w:rsidR="00A553E4" w:rsidRPr="00D52EC7" w:rsidRDefault="00A553E4" w:rsidP="00C86434">
      <w:pPr>
        <w:pStyle w:val="Note4thindent"/>
        <w:spacing w:line="240" w:lineRule="auto"/>
        <w:ind w:left="1440" w:right="468" w:firstLine="0"/>
      </w:pPr>
      <w:r w:rsidRPr="00D52EC7">
        <w:rPr>
          <w:u w:val="single"/>
        </w:rPr>
        <w:lastRenderedPageBreak/>
        <w:t>Due from Other Governments</w:t>
      </w:r>
      <w:r w:rsidRPr="00D52EC7">
        <w:t xml:space="preserve"> – Due from other governments represents amounts due from the State of Iowa, various shared revenues, grants and reimbursements from other governments.</w:t>
      </w:r>
    </w:p>
    <w:p w14:paraId="606D47E7" w14:textId="77777777" w:rsidR="00A553E4" w:rsidRPr="00D52EC7" w:rsidRDefault="00A553E4" w:rsidP="00C86434">
      <w:pPr>
        <w:pStyle w:val="Note4thindent"/>
        <w:spacing w:line="240" w:lineRule="auto"/>
        <w:ind w:left="1440" w:right="468" w:firstLine="0"/>
      </w:pPr>
      <w:r w:rsidRPr="00D52EC7">
        <w:rPr>
          <w:u w:val="single"/>
        </w:rPr>
        <w:t>Due to Other Governments</w:t>
      </w:r>
      <w:r w:rsidRPr="00D52EC7">
        <w:t xml:space="preserve"> – Due to oth</w:t>
      </w:r>
      <w:r w:rsidR="00FC7189" w:rsidRPr="00D52EC7">
        <w:t xml:space="preserve">er governments represents </w:t>
      </w:r>
      <w:r w:rsidRPr="00D52EC7">
        <w:t>payments for services which will be remitted to other governments.</w:t>
      </w:r>
    </w:p>
    <w:p w14:paraId="5B6C582F" w14:textId="77777777" w:rsidR="00A553E4" w:rsidRPr="00D52EC7" w:rsidRDefault="00A553E4" w:rsidP="00C86434">
      <w:pPr>
        <w:pStyle w:val="Note4thindent"/>
        <w:spacing w:line="240" w:lineRule="auto"/>
        <w:ind w:left="1440" w:right="468" w:firstLine="0"/>
      </w:pPr>
      <w:r w:rsidRPr="00D52EC7">
        <w:rPr>
          <w:u w:val="single"/>
        </w:rPr>
        <w:t>Deferred Inflows of Resources</w:t>
      </w:r>
      <w:r w:rsidRPr="00D52EC7">
        <w:t xml:space="preserve"> – Deferred inflows of resources represent an acquisition of net position</w:t>
      </w:r>
      <w:r w:rsidR="00A974CC" w:rsidRPr="00D52EC7">
        <w:t xml:space="preserve"> which applies to a future year</w:t>
      </w:r>
      <w:r w:rsidRPr="00D52EC7">
        <w:t xml:space="preserve">(s) and will not be recognized as an inflow of resources (revenue) until that time.  </w:t>
      </w:r>
      <w:r w:rsidR="00AA2E03" w:rsidRPr="00D52EC7">
        <w:t xml:space="preserve">Although certain revenues are measurable, they are not available.  </w:t>
      </w:r>
      <w:r w:rsidRPr="00D52EC7">
        <w:t xml:space="preserve">Available means collected within the current year or expected to be collected soon enough thereafter to be used to pay liabilities of the current year.  Deferred inflows of resources 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inflows of resources </w:t>
      </w:r>
      <w:r w:rsidR="00437A32">
        <w:t xml:space="preserve">in the fund financial statements </w:t>
      </w:r>
      <w:r w:rsidRPr="00D52EC7">
        <w:t xml:space="preserve">consist of property tax </w:t>
      </w:r>
      <w:r w:rsidR="00D55A0B" w:rsidRPr="00D52EC7">
        <w:t>receivable and other receivable</w:t>
      </w:r>
      <w:r w:rsidR="00987566" w:rsidRPr="00D52EC7">
        <w:t>s</w:t>
      </w:r>
      <w:r w:rsidRPr="00D52EC7">
        <w:t xml:space="preserve"> not collected within </w:t>
      </w:r>
      <w:r w:rsidR="00AA2E03" w:rsidRPr="00D52EC7">
        <w:t>90</w:t>
      </w:r>
      <w:r w:rsidRPr="00D52EC7">
        <w:t xml:space="preserve"> days after year end</w:t>
      </w:r>
      <w:r w:rsidR="00437A32">
        <w:t xml:space="preserve"> and succeeding year property tax receivable that will not be recognized until the year for which it is levied</w:t>
      </w:r>
      <w:r w:rsidRPr="00D52EC7">
        <w:t>.</w:t>
      </w:r>
    </w:p>
    <w:p w14:paraId="667FF929" w14:textId="77777777" w:rsidR="00A553E4" w:rsidRPr="00D52EC7" w:rsidRDefault="00A553E4" w:rsidP="00C86434">
      <w:pPr>
        <w:pStyle w:val="Note4thindent"/>
        <w:spacing w:line="240" w:lineRule="auto"/>
        <w:ind w:left="1440" w:right="468" w:firstLine="0"/>
      </w:pPr>
      <w:r w:rsidRPr="00D52EC7">
        <w:t>Deferred inflows of resources in the Statement of Net Position consist of succeedi</w:t>
      </w:r>
      <w:r w:rsidR="00987566" w:rsidRPr="00D52EC7">
        <w:t>ng year property tax receivable</w:t>
      </w:r>
      <w:r w:rsidRPr="00D52EC7">
        <w:t xml:space="preserve"> that will not be recognized until the year for which it is levied</w:t>
      </w:r>
      <w:r w:rsidR="003A6933" w:rsidRPr="00D52EC7">
        <w:t>.</w:t>
      </w:r>
    </w:p>
    <w:p w14:paraId="56867DEC" w14:textId="77777777" w:rsidR="00A553E4" w:rsidRPr="00D52EC7" w:rsidRDefault="00A553E4" w:rsidP="00B66238">
      <w:pPr>
        <w:pStyle w:val="Note4thindent"/>
        <w:spacing w:after="120" w:line="240" w:lineRule="auto"/>
        <w:ind w:left="1440" w:right="468" w:firstLine="0"/>
      </w:pPr>
      <w:r w:rsidRPr="00D52EC7">
        <w:rPr>
          <w:u w:val="single"/>
        </w:rPr>
        <w:t xml:space="preserve">Fund </w:t>
      </w:r>
      <w:r w:rsidR="008512F9">
        <w:rPr>
          <w:u w:val="single"/>
        </w:rPr>
        <w:t>Balance</w:t>
      </w:r>
      <w:r w:rsidRPr="00D52EC7">
        <w:t xml:space="preserve"> – In the governmental fund financial statements, fund balances are classified as follows:</w:t>
      </w:r>
    </w:p>
    <w:p w14:paraId="0099B362" w14:textId="77777777" w:rsidR="00A553E4" w:rsidRPr="00D52EC7" w:rsidRDefault="00A553E4" w:rsidP="00692D39">
      <w:pPr>
        <w:tabs>
          <w:tab w:val="left" w:pos="1152"/>
        </w:tabs>
        <w:spacing w:after="240"/>
        <w:ind w:left="1620" w:right="468"/>
        <w:jc w:val="both"/>
      </w:pPr>
      <w:r w:rsidRPr="00D52EC7">
        <w:rPr>
          <w:u w:val="single"/>
        </w:rPr>
        <w:t>Restricted</w:t>
      </w:r>
      <w:r w:rsidRPr="00D52EC7">
        <w:t xml:space="preserve"> – Amounts restricted to specific purposes when constraints placed on the use of the resources are either externally imposed by creditors, grantors or state or federal laws or are imposed by law through constitutional provisions or enabling legislation.</w:t>
      </w:r>
    </w:p>
    <w:p w14:paraId="2383789E" w14:textId="77777777" w:rsidR="00D22517" w:rsidRPr="00D52EC7" w:rsidRDefault="00D22517" w:rsidP="00692D39">
      <w:pPr>
        <w:pStyle w:val="Noteslinenoindent"/>
        <w:keepNext w:val="0"/>
        <w:keepLines w:val="0"/>
        <w:spacing w:line="240" w:lineRule="auto"/>
      </w:pPr>
      <w:r w:rsidRPr="00D52EC7">
        <w:t>(2)</w:t>
      </w:r>
      <w:r w:rsidRPr="00D52EC7">
        <w:tab/>
      </w:r>
      <w:r w:rsidR="009D2C74" w:rsidRPr="00D52EC7">
        <w:t>Cash</w:t>
      </w:r>
      <w:r w:rsidRPr="00D52EC7">
        <w:t xml:space="preserve"> and</w:t>
      </w:r>
      <w:r w:rsidR="00FC7189" w:rsidRPr="00D52EC7">
        <w:t xml:space="preserve"> Pooled</w:t>
      </w:r>
      <w:r w:rsidRPr="00D52EC7">
        <w:t xml:space="preserve"> Investments</w:t>
      </w:r>
    </w:p>
    <w:p w14:paraId="05B6F9DA" w14:textId="589667F8" w:rsidR="00D22517" w:rsidRPr="00D52EC7"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033155" w:rsidRPr="00D52EC7">
        <w:t>’</w:t>
      </w:r>
      <w:r>
        <w:t>s</w:t>
      </w:r>
      <w:r w:rsidR="00D22517" w:rsidRPr="00D52EC7">
        <w:t xml:space="preserve"> deposits in banks </w:t>
      </w:r>
      <w:proofErr w:type="gramStart"/>
      <w:r w:rsidR="00D22517" w:rsidRPr="00D52EC7">
        <w:t>at</w:t>
      </w:r>
      <w:proofErr w:type="gramEnd"/>
      <w:r w:rsidR="00D22517" w:rsidRPr="00D52EC7">
        <w:t xml:space="preserve"> </w:t>
      </w:r>
      <w:r w:rsidR="008D0744" w:rsidRPr="00D52EC7">
        <w:t>June</w:t>
      </w:r>
      <w:r w:rsidR="003A6933" w:rsidRPr="00D52EC7">
        <w:t xml:space="preserve"> </w:t>
      </w:r>
      <w:r w:rsidR="008D0744" w:rsidRPr="00D52EC7">
        <w:t xml:space="preserve">30, </w:t>
      </w:r>
      <w:r w:rsidR="00337457">
        <w:t>20</w:t>
      </w:r>
      <w:r w:rsidR="0083561A">
        <w:t>2</w:t>
      </w:r>
      <w:r w:rsidR="00BA245A">
        <w:t>2</w:t>
      </w:r>
      <w:r w:rsidR="00D22517" w:rsidRPr="00D52EC7">
        <w:t xml:space="preserve"> were entirely covered by federal depository insurance or by the State Sinking Fund in accordance with Chapter 12C of the Code of Iowa.  This chapter provides for additional assessments against </w:t>
      </w:r>
      <w:r w:rsidR="00FC3B2A" w:rsidRPr="00D52EC7">
        <w:t xml:space="preserve">the </w:t>
      </w:r>
      <w:r w:rsidR="00FC7189" w:rsidRPr="00D52EC7">
        <w:t>depositories to en</w:t>
      </w:r>
      <w:r w:rsidR="00D22517" w:rsidRPr="00D52EC7">
        <w:t>sure there will be no loss of public funds.</w:t>
      </w:r>
    </w:p>
    <w:p w14:paraId="579BE4DE" w14:textId="77777777" w:rsidR="00E17225" w:rsidRPr="00D52EC7"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E17225" w:rsidRPr="00D52EC7">
        <w:t xml:space="preserve"> is authorized by statute to invest public funds in obligations of the United States government, its agencies and instrumentalities; certificates of deposit or other evidences of deposit at federally insured depository institutions approved by </w:t>
      </w:r>
      <w:r w:rsidRPr="00D52EC7">
        <w:t xml:space="preserve">Sample </w:t>
      </w:r>
      <w:r w:rsidR="005E2780">
        <w:t>Mental Health</w:t>
      </w:r>
      <w:r w:rsidRPr="00D52EC7">
        <w:t xml:space="preserve"> Region</w:t>
      </w:r>
      <w:r w:rsidR="00E17225" w:rsidRPr="00D52EC7">
        <w:t>; prime eligible bankers acceptances; certain high rated commercial paper; perfected repurchase agreements; certain registered open-end management investment companies; certain joint investment trusts; and warrants or improvement certificates of a drainage district.</w:t>
      </w:r>
    </w:p>
    <w:p w14:paraId="12A7F17B" w14:textId="77777777" w:rsidR="009D2C74" w:rsidRPr="00D52EC7" w:rsidRDefault="00F35A0B" w:rsidP="00692D39">
      <w:pPr>
        <w:pStyle w:val="notesfirstindent"/>
        <w:spacing w:line="240" w:lineRule="auto"/>
        <w:ind w:left="720" w:right="0" w:firstLine="0"/>
      </w:pPr>
      <w:r>
        <w:t>Sample Mental Health Region</w:t>
      </w:r>
      <w:r w:rsidR="008512F9">
        <w:t xml:space="preserve"> had no investments meeting the disclosure requirements of Governmental Accounting Standards Board Statement No. 72.</w:t>
      </w:r>
    </w:p>
    <w:p w14:paraId="23D42353" w14:textId="77777777" w:rsidR="00C86434" w:rsidRDefault="00C86434" w:rsidP="00692D39">
      <w:pPr>
        <w:pStyle w:val="Noteslinenoindent"/>
        <w:keepNext w:val="0"/>
        <w:keepLines w:val="0"/>
        <w:numPr>
          <w:ilvl w:val="0"/>
          <w:numId w:val="12"/>
        </w:numPr>
        <w:tabs>
          <w:tab w:val="clear" w:pos="714"/>
        </w:tabs>
        <w:spacing w:line="240" w:lineRule="auto"/>
        <w:ind w:left="144" w:firstLine="0"/>
        <w:sectPr w:rsidR="00C86434" w:rsidSect="00C502F7">
          <w:headerReference w:type="default" r:id="rId59"/>
          <w:footnotePr>
            <w:numRestart w:val="eachSect"/>
          </w:footnotePr>
          <w:pgSz w:w="12240" w:h="15840" w:code="1"/>
          <w:pgMar w:top="1440" w:right="1080" w:bottom="1008" w:left="1080" w:header="864" w:footer="576" w:gutter="0"/>
          <w:cols w:space="0"/>
          <w:noEndnote/>
        </w:sectPr>
      </w:pPr>
    </w:p>
    <w:p w14:paraId="4FE7A8CA" w14:textId="77777777" w:rsidR="003A6933" w:rsidRPr="00D52EC7" w:rsidRDefault="003A6933" w:rsidP="00692D39">
      <w:pPr>
        <w:pStyle w:val="Noteslinenoindent"/>
        <w:keepNext w:val="0"/>
        <w:keepLines w:val="0"/>
        <w:numPr>
          <w:ilvl w:val="0"/>
          <w:numId w:val="12"/>
        </w:numPr>
        <w:tabs>
          <w:tab w:val="clear" w:pos="714"/>
        </w:tabs>
        <w:spacing w:line="240" w:lineRule="auto"/>
        <w:ind w:left="144" w:firstLine="0"/>
      </w:pPr>
      <w:r w:rsidRPr="00D52EC7">
        <w:lastRenderedPageBreak/>
        <w:t>C</w:t>
      </w:r>
      <w:r w:rsidR="00DF4499" w:rsidRPr="00D52EC7">
        <w:t>ompensated Absences,</w:t>
      </w:r>
      <w:r w:rsidR="009C2A67" w:rsidRPr="00D52EC7">
        <w:t xml:space="preserve"> Other Postemployment Benefits (O</w:t>
      </w:r>
      <w:r w:rsidR="00DF4499" w:rsidRPr="00D52EC7">
        <w:t>PEB</w:t>
      </w:r>
      <w:r w:rsidR="009C2A67" w:rsidRPr="00D52EC7">
        <w:t>) and Pension Plan</w:t>
      </w:r>
    </w:p>
    <w:p w14:paraId="05433490" w14:textId="77777777" w:rsidR="0004619D" w:rsidRPr="00D52EC7" w:rsidRDefault="00354549" w:rsidP="00692D39">
      <w:pPr>
        <w:pStyle w:val="notesfirstindent"/>
        <w:spacing w:line="240" w:lineRule="auto"/>
        <w:ind w:left="720" w:right="0" w:firstLine="0"/>
      </w:pPr>
      <w:r w:rsidRPr="00D52EC7">
        <w:t xml:space="preserve">In accordance with statements of understanding between </w:t>
      </w:r>
      <w:r w:rsidR="00207832" w:rsidRPr="00D52EC7">
        <w:t xml:space="preserve">Sample </w:t>
      </w:r>
      <w:r w:rsidR="005E2780">
        <w:t>Mental Health</w:t>
      </w:r>
      <w:r w:rsidR="00207832" w:rsidRPr="00D52EC7">
        <w:t xml:space="preserve"> Region</w:t>
      </w:r>
      <w:r w:rsidR="00033155" w:rsidRPr="00D52EC7">
        <w:t>’</w:t>
      </w:r>
      <w:r w:rsidR="00207832">
        <w:t>s</w:t>
      </w:r>
      <w:r w:rsidR="00CB5D84" w:rsidRPr="00D52EC7">
        <w:t xml:space="preserve"> </w:t>
      </w:r>
      <w:r w:rsidR="009A6AF0" w:rsidRPr="00D52EC7">
        <w:t>Regional Governance</w:t>
      </w:r>
      <w:r w:rsidR="00CB5D84" w:rsidRPr="00D52EC7">
        <w:t xml:space="preserve"> Board and each </w:t>
      </w:r>
      <w:r w:rsidRPr="00D52EC7">
        <w:t xml:space="preserve">individual </w:t>
      </w:r>
      <w:r w:rsidR="00BD5369" w:rsidRPr="00D52EC7">
        <w:t xml:space="preserve">member </w:t>
      </w:r>
      <w:r w:rsidRPr="00D52EC7">
        <w:t xml:space="preserve">county </w:t>
      </w:r>
      <w:r w:rsidR="00CB5D84" w:rsidRPr="00D52EC7">
        <w:t>Bo</w:t>
      </w:r>
      <w:r w:rsidRPr="00D52EC7">
        <w:t xml:space="preserve">ard of </w:t>
      </w:r>
      <w:r w:rsidR="00CB5D84" w:rsidRPr="00D52EC7">
        <w:t>S</w:t>
      </w:r>
      <w:r w:rsidRPr="00D52EC7">
        <w:t xml:space="preserve">upervisors, </w:t>
      </w:r>
      <w:r w:rsidR="00207832" w:rsidRPr="00D52EC7">
        <w:t xml:space="preserve">Sample </w:t>
      </w:r>
      <w:r w:rsidR="005E2780">
        <w:t>Mental Health</w:t>
      </w:r>
      <w:r w:rsidR="00207832" w:rsidRPr="00D52EC7">
        <w:t xml:space="preserve"> Region</w:t>
      </w:r>
      <w:r w:rsidR="00033155" w:rsidRPr="00D52EC7">
        <w:t>’</w:t>
      </w:r>
      <w:r w:rsidR="00207832">
        <w:t>s</w:t>
      </w:r>
      <w:r w:rsidR="00CB5D84" w:rsidRPr="00D52EC7">
        <w:t xml:space="preserve"> </w:t>
      </w:r>
      <w:r w:rsidR="00FA5932" w:rsidRPr="00D52EC7">
        <w:t xml:space="preserve">Chief Executive Officer, the Coordinators of Disability </w:t>
      </w:r>
      <w:r w:rsidR="003D36CE" w:rsidRPr="00D52EC7">
        <w:t>S</w:t>
      </w:r>
      <w:r w:rsidR="00FA5932" w:rsidRPr="00D52EC7">
        <w:t xml:space="preserve">ervices and all support staff </w:t>
      </w:r>
      <w:r w:rsidR="00BD5369" w:rsidRPr="00D52EC7">
        <w:t xml:space="preserve">of </w:t>
      </w:r>
      <w:r w:rsidR="00207832" w:rsidRPr="00D52EC7">
        <w:t xml:space="preserve">Sample </w:t>
      </w:r>
      <w:r w:rsidR="005E2780">
        <w:t>Mental Health</w:t>
      </w:r>
      <w:r w:rsidR="00207832" w:rsidRPr="00D52EC7">
        <w:t xml:space="preserve"> Region</w:t>
      </w:r>
      <w:r w:rsidR="00BD5369" w:rsidRPr="00D52EC7">
        <w:t xml:space="preserve"> </w:t>
      </w:r>
      <w:r w:rsidR="00FA5932" w:rsidRPr="00D52EC7">
        <w:t xml:space="preserve">remain employees of </w:t>
      </w:r>
      <w:r w:rsidR="00BD5369" w:rsidRPr="00D52EC7">
        <w:t xml:space="preserve">the </w:t>
      </w:r>
      <w:r w:rsidR="0025529C" w:rsidRPr="00D52EC7">
        <w:t xml:space="preserve">respective </w:t>
      </w:r>
      <w:r w:rsidR="00FA5932" w:rsidRPr="00D52EC7">
        <w:t xml:space="preserve">individual </w:t>
      </w:r>
      <w:r w:rsidRPr="00D52EC7">
        <w:t xml:space="preserve">member </w:t>
      </w:r>
      <w:r w:rsidR="00FA5932" w:rsidRPr="00D52EC7">
        <w:t xml:space="preserve">counties.  The applicable portion of the employee’s wages and benefits are reimbursed to the </w:t>
      </w:r>
      <w:r w:rsidRPr="00D52EC7">
        <w:t xml:space="preserve">individual member </w:t>
      </w:r>
      <w:r w:rsidR="00FA5932" w:rsidRPr="00D52EC7">
        <w:t xml:space="preserve">county </w:t>
      </w:r>
      <w:r w:rsidR="00CB5D84" w:rsidRPr="00D52EC7">
        <w:t xml:space="preserve">by </w:t>
      </w:r>
      <w:r w:rsidR="00207832" w:rsidRPr="00D52EC7">
        <w:t xml:space="preserve">Sample </w:t>
      </w:r>
      <w:r w:rsidR="005E2780">
        <w:t>Mental Health</w:t>
      </w:r>
      <w:r w:rsidR="00207832" w:rsidRPr="00D52EC7">
        <w:t xml:space="preserve"> Region</w:t>
      </w:r>
      <w:r w:rsidR="0025529C" w:rsidRPr="00D52EC7">
        <w:t>.</w:t>
      </w:r>
    </w:p>
    <w:p w14:paraId="7E44305B" w14:textId="77777777" w:rsidR="003A6933" w:rsidRPr="00D52EC7" w:rsidRDefault="004173B0" w:rsidP="00692D39">
      <w:pPr>
        <w:pStyle w:val="notesfirstindent"/>
        <w:spacing w:line="240" w:lineRule="auto"/>
        <w:ind w:left="720" w:right="0" w:firstLine="0"/>
      </w:pPr>
      <w:r w:rsidRPr="00D52EC7">
        <w:t>The individual member c</w:t>
      </w:r>
      <w:r w:rsidR="00354549" w:rsidRPr="00D52EC7">
        <w:t>ounty employee</w:t>
      </w:r>
      <w:r w:rsidR="00CB5D84" w:rsidRPr="00D52EC7">
        <w:t xml:space="preserve">s </w:t>
      </w:r>
      <w:r w:rsidR="004E1CA4" w:rsidRPr="00D52EC7">
        <w:t>accumulate</w:t>
      </w:r>
      <w:r w:rsidR="00354549" w:rsidRPr="00D52EC7">
        <w:t xml:space="preserve"> a limited amount of earned but unused vacation and sick leave hours for subsequent use </w:t>
      </w:r>
      <w:r w:rsidR="00BD5369" w:rsidRPr="00D52EC7">
        <w:t>or</w:t>
      </w:r>
      <w:r w:rsidR="00354549" w:rsidRPr="00D52EC7">
        <w:t xml:space="preserve"> for payment upon termination, death or retirement.  </w:t>
      </w:r>
      <w:r w:rsidR="00CB5D84" w:rsidRPr="00D52EC7">
        <w:t>T</w:t>
      </w:r>
      <w:r w:rsidRPr="00D52EC7">
        <w:t>he individual member</w:t>
      </w:r>
      <w:r w:rsidR="00BD5369" w:rsidRPr="00D52EC7">
        <w:t xml:space="preserve"> county employees are</w:t>
      </w:r>
      <w:r w:rsidR="00CB5D84" w:rsidRPr="00D52EC7">
        <w:t xml:space="preserve"> also</w:t>
      </w:r>
      <w:r w:rsidR="00BD5369" w:rsidRPr="00D52EC7">
        <w:t xml:space="preserve"> provided </w:t>
      </w:r>
      <w:r w:rsidR="009F3E64" w:rsidRPr="00D52EC7">
        <w:t>other postemployment and pension benefits</w:t>
      </w:r>
      <w:r w:rsidR="00BD5369" w:rsidRPr="00D52EC7">
        <w:t xml:space="preserve">.  </w:t>
      </w:r>
      <w:r w:rsidR="007A2F97" w:rsidRPr="00D52EC7">
        <w:t xml:space="preserve">U.S. generally accepted accounting principles require </w:t>
      </w:r>
      <w:r w:rsidR="0004619D" w:rsidRPr="00D52EC7">
        <w:t xml:space="preserve">deferred outflows of resources, </w:t>
      </w:r>
      <w:r w:rsidR="00354549" w:rsidRPr="00D52EC7">
        <w:t>liabilit</w:t>
      </w:r>
      <w:r w:rsidR="0004619D" w:rsidRPr="00D52EC7">
        <w:t>ies</w:t>
      </w:r>
      <w:r w:rsidR="00BD5369" w:rsidRPr="00D52EC7">
        <w:t>, deferred inflows of resources and related expense</w:t>
      </w:r>
      <w:r w:rsidR="003D36CE" w:rsidRPr="00D52EC7">
        <w:t>s</w:t>
      </w:r>
      <w:r w:rsidR="009C2A67" w:rsidRPr="00D52EC7">
        <w:t xml:space="preserve"> to be recorded</w:t>
      </w:r>
      <w:r w:rsidR="00354549" w:rsidRPr="00D52EC7">
        <w:t xml:space="preserve"> when incurred for these items </w:t>
      </w:r>
      <w:r w:rsidR="00D55A0B" w:rsidRPr="00D52EC7">
        <w:t>i</w:t>
      </w:r>
      <w:r w:rsidR="007A2F97" w:rsidRPr="00D52EC7">
        <w:t xml:space="preserve">n the governmental </w:t>
      </w:r>
      <w:proofErr w:type="gramStart"/>
      <w:r w:rsidR="007A2F97" w:rsidRPr="00D52EC7">
        <w:t>activities</w:t>
      </w:r>
      <w:proofErr w:type="gramEnd"/>
      <w:r w:rsidR="007A2F97" w:rsidRPr="00D52EC7">
        <w:t xml:space="preserve"> financial statements.  </w:t>
      </w:r>
      <w:r w:rsidR="00207832" w:rsidRPr="00D52EC7">
        <w:t xml:space="preserve">Sample </w:t>
      </w:r>
      <w:r w:rsidR="005E2780">
        <w:t>Mental Health</w:t>
      </w:r>
      <w:r w:rsidR="00207832" w:rsidRPr="00D52EC7">
        <w:t xml:space="preserve"> Region</w:t>
      </w:r>
      <w:r w:rsidR="009A6AF0" w:rsidRPr="00D52EC7">
        <w:t>’</w:t>
      </w:r>
      <w:r w:rsidR="00207832">
        <w:t>s</w:t>
      </w:r>
      <w:r w:rsidR="0004619D" w:rsidRPr="00D52EC7">
        <w:t xml:space="preserve"> governmental activities financial statements do not report</w:t>
      </w:r>
      <w:r w:rsidRPr="00D52EC7">
        <w:t xml:space="preserve"> these amounts.</w:t>
      </w:r>
      <w:r w:rsidR="007A2F97" w:rsidRPr="00D52EC7">
        <w:t xml:space="preserve"> </w:t>
      </w:r>
    </w:p>
    <w:p w14:paraId="19000E2B" w14:textId="77777777" w:rsidR="00F66566" w:rsidRPr="00D52EC7" w:rsidRDefault="00F66566" w:rsidP="00692D39">
      <w:pPr>
        <w:pStyle w:val="Noteslinenoindent"/>
        <w:keepNext w:val="0"/>
        <w:keepLines w:val="0"/>
        <w:numPr>
          <w:ilvl w:val="0"/>
          <w:numId w:val="12"/>
        </w:numPr>
        <w:tabs>
          <w:tab w:val="clear" w:pos="714"/>
        </w:tabs>
        <w:spacing w:line="240" w:lineRule="auto"/>
        <w:ind w:left="144" w:firstLine="0"/>
      </w:pPr>
      <w:r w:rsidRPr="00D52EC7">
        <w:t>Risk Management</w:t>
      </w:r>
    </w:p>
    <w:p w14:paraId="322C4BE2" w14:textId="709310C7" w:rsidR="00E02DFE"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F66566" w:rsidRPr="00D52EC7">
        <w:t xml:space="preserve"> is exposed to various risks of loss related to torts; theft of, damage to, and destruction of assets; errors and omissions; injuries to employees; and natural disasters.  These risks are covered by commercial insurance purchased from </w:t>
      </w:r>
      <w:r w:rsidR="00CB5D84" w:rsidRPr="00D52EC7">
        <w:t xml:space="preserve">independent third parties.  </w:t>
      </w:r>
      <w:r w:rsidRPr="00D52EC7">
        <w:t xml:space="preserve">Sample </w:t>
      </w:r>
      <w:r w:rsidR="005E2780">
        <w:t>Mental Health</w:t>
      </w:r>
      <w:r w:rsidRPr="00D52EC7">
        <w:t xml:space="preserve"> Region</w:t>
      </w:r>
      <w:r w:rsidR="00F66566" w:rsidRPr="00D52EC7">
        <w:t xml:space="preserve"> assumed liability for any deductibles and claims in excess of coverage limitations.  Settled claims for these risks have not exceeded commercial insurance coverage for the past </w:t>
      </w:r>
      <w:r w:rsidR="00046E76">
        <w:t xml:space="preserve">three fiscal </w:t>
      </w:r>
      <w:r w:rsidR="00F66566" w:rsidRPr="00D52EC7">
        <w:t>year</w:t>
      </w:r>
      <w:r w:rsidR="00046E76">
        <w:t>s</w:t>
      </w:r>
      <w:r w:rsidR="00F66566" w:rsidRPr="00D52EC7">
        <w:t>.</w:t>
      </w:r>
    </w:p>
    <w:p w14:paraId="3E6CABFF" w14:textId="6496A110" w:rsidR="006368E1" w:rsidRDefault="00772EBF" w:rsidP="00D31B8C">
      <w:pPr>
        <w:pStyle w:val="notesfirstindent"/>
        <w:numPr>
          <w:ilvl w:val="0"/>
          <w:numId w:val="12"/>
        </w:numPr>
        <w:spacing w:line="240" w:lineRule="auto"/>
        <w:ind w:right="0"/>
        <w:rPr>
          <w:b/>
          <w:bCs/>
        </w:rPr>
      </w:pPr>
      <w:r>
        <w:rPr>
          <w:b/>
          <w:bCs/>
        </w:rPr>
        <w:t xml:space="preserve">Change in </w:t>
      </w:r>
      <w:r w:rsidR="00EE1F8C">
        <w:rPr>
          <w:b/>
          <w:bCs/>
        </w:rPr>
        <w:t xml:space="preserve">Mental Health </w:t>
      </w:r>
      <w:r>
        <w:rPr>
          <w:b/>
          <w:bCs/>
        </w:rPr>
        <w:t>Funding</w:t>
      </w:r>
    </w:p>
    <w:p w14:paraId="6867E2C8" w14:textId="0C6F0125" w:rsidR="00E9020F" w:rsidRPr="00D52EC7" w:rsidRDefault="006368E1" w:rsidP="00D411BD">
      <w:pPr>
        <w:pStyle w:val="notesfirstindent"/>
        <w:spacing w:line="240" w:lineRule="auto"/>
        <w:ind w:left="714" w:right="0" w:firstLine="0"/>
      </w:pPr>
      <w:bookmarkStart w:id="7" w:name="_Hlk78176732"/>
      <w:r w:rsidRPr="00D411BD">
        <w:t xml:space="preserve">The Governor signed Senate File 619 on June 16, 2021 which significantly change funding for </w:t>
      </w:r>
      <w:r w:rsidR="00D31B8C" w:rsidRPr="00D411BD">
        <w:t xml:space="preserve">the Sample </w:t>
      </w:r>
      <w:r w:rsidRPr="00D411BD">
        <w:t xml:space="preserve">Mental Health Region </w:t>
      </w:r>
      <w:r w:rsidR="00772EBF">
        <w:t>starting</w:t>
      </w:r>
      <w:r w:rsidRPr="00D411BD">
        <w:t xml:space="preserve"> July 1, 2021.  </w:t>
      </w:r>
      <w:r w:rsidR="00102EAD">
        <w:t>During fiscal year 2022, the Region continue</w:t>
      </w:r>
      <w:r w:rsidR="00772EBF">
        <w:t>d</w:t>
      </w:r>
      <w:r w:rsidR="00102EAD">
        <w:t xml:space="preserve"> to receive property tax (a maximum of $21.14 per capita) and some state funding.  Beginning in fiscal year 2023, the Region will no longer receive property tax levy funds from the member counties.  All funding will, instead, come entirely from state appropriations.</w:t>
      </w:r>
      <w:bookmarkEnd w:id="7"/>
      <w:r w:rsidR="00772EBF">
        <w:t xml:space="preserve">  The member counties submitted all remaining fund balances in the County Mental Health funds to the Sample Mental Health Region as of June 30, 2022.</w:t>
      </w:r>
    </w:p>
    <w:p w14:paraId="74741002" w14:textId="77777777" w:rsidR="00493CB4" w:rsidRPr="00D52EC7" w:rsidRDefault="00493CB4" w:rsidP="000E3508">
      <w:pPr>
        <w:pStyle w:val="notesfirstindent"/>
        <w:tabs>
          <w:tab w:val="left" w:pos="450"/>
        </w:tabs>
        <w:spacing w:after="120" w:line="240" w:lineRule="auto"/>
        <w:ind w:left="907" w:right="0" w:hanging="187"/>
        <w:rPr>
          <w:highlight w:val="yellow"/>
        </w:rPr>
        <w:sectPr w:rsidR="00493CB4" w:rsidRPr="00D52EC7" w:rsidSect="00C502F7">
          <w:footnotePr>
            <w:numRestart w:val="eachSect"/>
          </w:footnotePr>
          <w:pgSz w:w="12240" w:h="15840" w:code="1"/>
          <w:pgMar w:top="1440" w:right="1080" w:bottom="1008" w:left="1080" w:header="864" w:footer="576" w:gutter="0"/>
          <w:cols w:space="0"/>
          <w:noEndnote/>
        </w:sectPr>
      </w:pPr>
    </w:p>
    <w:p w14:paraId="292D9232" w14:textId="77777777" w:rsidR="00053CE1" w:rsidRPr="00D52EC7" w:rsidRDefault="00053CE1" w:rsidP="00C502F7">
      <w:pPr>
        <w:pStyle w:val="Justifiedparagraph"/>
        <w:spacing w:after="480" w:line="240" w:lineRule="auto"/>
        <w:ind w:right="0" w:firstLine="0"/>
        <w:jc w:val="center"/>
        <w:rPr>
          <w:u w:val="single"/>
        </w:rPr>
      </w:pPr>
      <w:r w:rsidRPr="00D52EC7">
        <w:rPr>
          <w:u w:val="single"/>
        </w:rPr>
        <w:lastRenderedPageBreak/>
        <w:t>Independent Auditor’s Report on Internal Control</w:t>
      </w:r>
      <w:r w:rsidRPr="00D52EC7">
        <w:rPr>
          <w:u w:val="single"/>
        </w:rPr>
        <w:br/>
        <w:t>over Financial Reporting and on Compliance and Othe</w:t>
      </w:r>
      <w:r w:rsidR="00D55A0B" w:rsidRPr="00D52EC7">
        <w:rPr>
          <w:u w:val="single"/>
        </w:rPr>
        <w:t>r Matters</w:t>
      </w:r>
      <w:r w:rsidR="00D55A0B" w:rsidRPr="00D52EC7">
        <w:rPr>
          <w:u w:val="single"/>
        </w:rPr>
        <w:br/>
        <w:t>Based on an Audit of</w:t>
      </w:r>
      <w:r w:rsidRPr="00D52EC7">
        <w:rPr>
          <w:u w:val="single"/>
        </w:rPr>
        <w:t xml:space="preserve"> Financial Statement</w:t>
      </w:r>
      <w:r w:rsidR="00D55A0B" w:rsidRPr="00D52EC7">
        <w:rPr>
          <w:u w:val="single"/>
        </w:rPr>
        <w:t>s</w:t>
      </w:r>
      <w:r w:rsidRPr="00D52EC7">
        <w:rPr>
          <w:u w:val="single"/>
        </w:rPr>
        <w:t xml:space="preserve"> Performed in Accordance with</w:t>
      </w:r>
      <w:r w:rsidRPr="00D52EC7">
        <w:rPr>
          <w:u w:val="single"/>
        </w:rPr>
        <w:br/>
        <w:t>Government Auditing Standards</w:t>
      </w:r>
    </w:p>
    <w:p w14:paraId="544E406F" w14:textId="77777777" w:rsidR="00053CE1" w:rsidRPr="00D52EC7" w:rsidRDefault="00053CE1" w:rsidP="00B66238">
      <w:pPr>
        <w:spacing w:after="240"/>
        <w:ind w:left="187" w:hanging="187"/>
        <w:jc w:val="both"/>
      </w:pPr>
      <w:r w:rsidRPr="00D52EC7">
        <w:t xml:space="preserve">To the </w:t>
      </w:r>
      <w:r w:rsidR="00CA0CCF" w:rsidRPr="00D52EC7">
        <w:t xml:space="preserve">Regional Governance </w:t>
      </w:r>
      <w:r w:rsidRPr="00D52EC7">
        <w:t xml:space="preserve">Board of </w:t>
      </w:r>
      <w:r w:rsidR="00D52EC7" w:rsidRPr="00D52EC7">
        <w:t xml:space="preserve">Sample </w:t>
      </w:r>
      <w:r w:rsidR="005E2780">
        <w:t>Mental Health</w:t>
      </w:r>
      <w:r w:rsidR="00D52EC7" w:rsidRPr="00D52EC7">
        <w:t xml:space="preserve"> Region</w:t>
      </w:r>
      <w:r w:rsidRPr="00D52EC7">
        <w:t>:</w:t>
      </w:r>
    </w:p>
    <w:p w14:paraId="4078A4EC" w14:textId="533CEDAE" w:rsidR="00E92CCA" w:rsidRPr="00D52EC7" w:rsidRDefault="00E92CCA" w:rsidP="00E92CCA">
      <w:pPr>
        <w:pStyle w:val="Justifiedparagraph"/>
        <w:spacing w:line="240" w:lineRule="auto"/>
        <w:ind w:right="0" w:firstLine="0"/>
      </w:pPr>
      <w:r w:rsidRPr="00D52EC7">
        <w:t xml:space="preserve">We have audited in accordance with auditing standards </w:t>
      </w:r>
      <w:r>
        <w:t xml:space="preserve">generally accepted in the United States of America </w:t>
      </w:r>
      <w:r w:rsidRPr="00D52EC7">
        <w:t xml:space="preserve">and the standards applicable to financial audits contained in </w:t>
      </w:r>
      <w:r w:rsidRPr="00D52EC7">
        <w:rPr>
          <w:u w:val="single"/>
        </w:rPr>
        <w:t>Government Auditing Standards</w:t>
      </w:r>
      <w:r w:rsidRPr="00D52EC7">
        <w:t xml:space="preserve">, issued by the Comptroller General of the United States, the financial statements of the governmental activities and each major fund of Sample </w:t>
      </w:r>
      <w:r>
        <w:t>Mental Health</w:t>
      </w:r>
      <w:r w:rsidRPr="00D52EC7">
        <w:t xml:space="preserve"> Region as of and for the year ended June</w:t>
      </w:r>
      <w:r>
        <w:t> </w:t>
      </w:r>
      <w:r w:rsidRPr="00D52EC7">
        <w:t xml:space="preserve">30, </w:t>
      </w:r>
      <w:r>
        <w:t>2022</w:t>
      </w:r>
      <w:r w:rsidRPr="00D52EC7">
        <w:t>, and the related Notes to Financial Statements, which collectively comprise S</w:t>
      </w:r>
      <w:r>
        <w:t>ample Mental Health Region</w:t>
      </w:r>
      <w:r w:rsidRPr="00D52EC7">
        <w:t>’</w:t>
      </w:r>
      <w:r>
        <w:t>s</w:t>
      </w:r>
      <w:r w:rsidRPr="00D52EC7">
        <w:t xml:space="preserve"> basic financial statements, and have issued our report thereon dated </w:t>
      </w:r>
      <w:r>
        <w:t>February 18, 2023</w:t>
      </w:r>
      <w:r w:rsidRPr="00C65947">
        <w:t xml:space="preserve">.  </w:t>
      </w:r>
      <w:r w:rsidR="00494D95">
        <w:t xml:space="preserve">Our report expressed unmodified opinions on the financial statements of each major fund.  Our report expressed an adverse opinion on the financial statements of the governmental activities due to the omission of compensated absences, pension related activity and other postemployment benefits.  </w:t>
      </w:r>
      <w:r w:rsidRPr="00C65947">
        <w:t>Our report includes a reference to other auditors</w:t>
      </w:r>
      <w:r w:rsidRPr="00D52EC7">
        <w:t xml:space="preserve"> who audited the Special Revenue, Mental Health Funds of </w:t>
      </w:r>
      <w:r>
        <w:t>Member County A</w:t>
      </w:r>
      <w:r w:rsidRPr="00D52EC7">
        <w:t xml:space="preserve">, </w:t>
      </w:r>
      <w:r>
        <w:t>Member County C</w:t>
      </w:r>
      <w:r w:rsidRPr="00D52EC7">
        <w:t xml:space="preserve"> and </w:t>
      </w:r>
      <w:r>
        <w:t>Member County D</w:t>
      </w:r>
      <w:r w:rsidRPr="00D52EC7">
        <w:t xml:space="preserve">, as described in our report on Sample </w:t>
      </w:r>
      <w:r>
        <w:t>Mental Health</w:t>
      </w:r>
      <w:r w:rsidRPr="00D52EC7">
        <w:t xml:space="preserve"> Region’</w:t>
      </w:r>
      <w:r>
        <w:t>s</w:t>
      </w:r>
      <w:r w:rsidRPr="00D52EC7">
        <w:t xml:space="preserve"> financial statements.  This report does not include the results of the other auditors’ testing of internal control over financial reporting or compliance and other matters that are reported on separately by those auditors.</w:t>
      </w:r>
    </w:p>
    <w:p w14:paraId="221C2F3D" w14:textId="77777777" w:rsidR="004B5118" w:rsidRDefault="004B5118" w:rsidP="004B5118">
      <w:pPr>
        <w:pStyle w:val="Justifiedparagraph"/>
        <w:ind w:right="108" w:firstLine="0"/>
        <w:rPr>
          <w:u w:val="single"/>
        </w:rPr>
      </w:pPr>
      <w:r>
        <w:rPr>
          <w:u w:val="single"/>
        </w:rPr>
        <w:t>Report on Internal Control Over Financial Reporting</w:t>
      </w:r>
    </w:p>
    <w:p w14:paraId="2E4D01CA" w14:textId="3DBA32C4" w:rsidR="004B5118" w:rsidRDefault="004B5118" w:rsidP="00C65947">
      <w:pPr>
        <w:pStyle w:val="Justifiedparagraph"/>
        <w:spacing w:line="240" w:lineRule="auto"/>
        <w:ind w:right="0" w:firstLine="0"/>
      </w:pPr>
      <w:r>
        <w:t xml:space="preserve">In planning and performing our audit of the financial statements, we considered Sample </w:t>
      </w:r>
      <w:r w:rsidR="00E92CCA">
        <w:t>Mental Health Region</w:t>
      </w:r>
      <w: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Sample </w:t>
      </w:r>
      <w:r w:rsidR="00E92CCA">
        <w:t>Mental Health Region</w:t>
      </w:r>
      <w:r>
        <w:t xml:space="preserve">’s internal control.  Accordingly, we do not express an opinion on the effectiveness of Sample </w:t>
      </w:r>
      <w:r w:rsidR="00E92CCA">
        <w:t>Mental Health Region</w:t>
      </w:r>
      <w:r>
        <w:t>’s internal control.</w:t>
      </w:r>
    </w:p>
    <w:p w14:paraId="5B4A78EC" w14:textId="403BE071" w:rsidR="004B5118" w:rsidRDefault="004B5118" w:rsidP="00C65947">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E92CCA">
        <w:t>Region</w:t>
      </w:r>
      <w:r>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C65947">
        <w:rPr>
          <w:b/>
          <w:bCs/>
        </w:rPr>
        <w:t>(Use for Note 1, Note 2, Note 3)</w:t>
      </w:r>
    </w:p>
    <w:p w14:paraId="29D4ADB9" w14:textId="2A1F6733" w:rsidR="00E92CCA" w:rsidRDefault="004B5118" w:rsidP="00C12EA7">
      <w:pPr>
        <w:pStyle w:val="Justifiedparagraph"/>
        <w:spacing w:line="240" w:lineRule="auto"/>
        <w:ind w:right="0" w:firstLine="0"/>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w:t>
      </w:r>
      <w:bookmarkStart w:id="8" w:name="_Hlk101159393"/>
      <w:r>
        <w:t xml:space="preserve"> </w:t>
      </w:r>
      <w:bookmarkEnd w:id="8"/>
      <w:r>
        <w:t xml:space="preserve">However, as described in </w:t>
      </w:r>
      <w:r w:rsidR="00C65947">
        <w:t>th</w:t>
      </w:r>
      <w:r>
        <w:t xml:space="preserve">e accompanying Schedule of Findings, we identified certain deficiencies in internal control that we consider to be material weaknesses and significant deficiencies. </w:t>
      </w:r>
      <w:r w:rsidRPr="00C65947">
        <w:rPr>
          <w:b/>
          <w:bCs/>
        </w:rPr>
        <w:t>(Note 4 only</w:t>
      </w:r>
      <w:r w:rsidR="00E92CCA" w:rsidRPr="00C65947">
        <w:rPr>
          <w:b/>
          <w:bCs/>
        </w:rPr>
        <w:t>)</w:t>
      </w:r>
    </w:p>
    <w:p w14:paraId="2DFD89ED" w14:textId="72A11CA4" w:rsidR="00E92CCA" w:rsidRDefault="00E92CCA" w:rsidP="00C12EA7">
      <w:pPr>
        <w:pStyle w:val="Justifiedparagraph"/>
        <w:spacing w:line="240" w:lineRule="auto"/>
        <w:ind w:right="0" w:firstLine="0"/>
        <w:sectPr w:rsidR="00E92CCA" w:rsidSect="00C502F7">
          <w:headerReference w:type="default" r:id="rId60"/>
          <w:footnotePr>
            <w:numRestart w:val="eachSect"/>
          </w:footnotePr>
          <w:pgSz w:w="12240" w:h="15840" w:code="1"/>
          <w:pgMar w:top="1440" w:right="1080" w:bottom="1008" w:left="1080" w:header="864" w:footer="576" w:gutter="0"/>
          <w:cols w:space="720"/>
        </w:sectPr>
      </w:pPr>
    </w:p>
    <w:p w14:paraId="5872F770" w14:textId="77777777" w:rsidR="004B5118" w:rsidRPr="00C65947" w:rsidRDefault="004B5118" w:rsidP="00C65947">
      <w:pPr>
        <w:pStyle w:val="Justifiedparagraph"/>
        <w:spacing w:line="240" w:lineRule="auto"/>
        <w:ind w:right="0" w:firstLine="0"/>
      </w:pPr>
      <w:r w:rsidRPr="00C65947">
        <w:rPr>
          <w:b/>
          <w:bCs/>
        </w:rPr>
        <w:lastRenderedPageBreak/>
        <w:t>(Use this paragraph rather than preceding paragraph for Note 1)</w:t>
      </w:r>
      <w:r>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r w:rsidRPr="00C65947">
        <w:t xml:space="preserve"> </w:t>
      </w:r>
    </w:p>
    <w:p w14:paraId="7819A3FE" w14:textId="377CD8E3" w:rsidR="004B5118" w:rsidRDefault="004B5118" w:rsidP="00C65947">
      <w:pPr>
        <w:pStyle w:val="Justifiedparagraph"/>
        <w:spacing w:line="240" w:lineRule="auto"/>
        <w:ind w:right="0" w:firstLine="0"/>
      </w:pPr>
      <w:r w:rsidRPr="00C65947">
        <w:rPr>
          <w:b/>
          <w:bCs/>
        </w:rPr>
        <w:t>(Use this paragraph rather than preceding two paragraphs for Note 2, Note 3)</w:t>
      </w:r>
      <w:r>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w:t>
      </w:r>
      <w:r w:rsidRPr="00C65947">
        <w:rPr>
          <w:b/>
          <w:bCs/>
        </w:rPr>
        <w:t xml:space="preserve">Given these limitations, during our audit we did not identify any deficiencies in internal control that we consider to be material weaknesses. (add bold for Note 2 only) </w:t>
      </w:r>
      <w:r w:rsidRPr="00C65947">
        <w:t>We identified certain deficiencies in internal control, described in the accompanying Schedule of Findings as items 2022-0</w:t>
      </w:r>
      <w:r w:rsidR="00C65947">
        <w:t>XX and 2022-0XX</w:t>
      </w:r>
      <w:r w:rsidRPr="00C65947">
        <w:t xml:space="preserve"> that we consider to be</w:t>
      </w:r>
      <w:r w:rsidR="00C65947">
        <w:t xml:space="preserve"> </w:t>
      </w:r>
      <w:r w:rsidRPr="00C65947">
        <w:t>significant deficienc</w:t>
      </w:r>
      <w:r w:rsidR="00C65947">
        <w:t>ies</w:t>
      </w:r>
      <w:r w:rsidRPr="00C65947">
        <w:rPr>
          <w:b/>
          <w:bCs/>
        </w:rPr>
        <w:t>. (delete “significant deficiencies” add “material weaknesses.” for Note 3)</w:t>
      </w:r>
    </w:p>
    <w:p w14:paraId="0AB551E5" w14:textId="36DD7AE7" w:rsidR="004B5118" w:rsidRDefault="004B5118" w:rsidP="00C65947">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E92CCA">
        <w:t>Region</w:t>
      </w:r>
      <w:r>
        <w:t xml:space="preserve">’s financial statements will not be prevented, or detected and corrected, on a timely basis.  We consider the deficiencies described in the accompanying Schedule of Findings as item 2022-001 to be </w:t>
      </w:r>
      <w:r w:rsidR="00C65947">
        <w:t xml:space="preserve">a </w:t>
      </w:r>
      <w:r>
        <w:t xml:space="preserve">material weakness. </w:t>
      </w:r>
      <w:r w:rsidRPr="00C65947">
        <w:rPr>
          <w:b/>
          <w:bCs/>
        </w:rPr>
        <w:t>(Use this for Note 4 only)</w:t>
      </w:r>
    </w:p>
    <w:p w14:paraId="6913732A" w14:textId="68FB4019" w:rsidR="004B5118" w:rsidRDefault="004B5118" w:rsidP="00C65947">
      <w:pPr>
        <w:pStyle w:val="Justifiedparagraph"/>
        <w:spacing w:line="240" w:lineRule="auto"/>
        <w:ind w:right="0" w:firstLine="0"/>
      </w:pPr>
      <w:r>
        <w:t>A significant deficiency is a deficiency, or a combination of deficiencies, in internal control that is less severe than a material weakness, yet important enough to merit attention by those charged with governance.  We consider the deficienc</w:t>
      </w:r>
      <w:r w:rsidR="00C65947">
        <w:t>y</w:t>
      </w:r>
      <w:r>
        <w:t xml:space="preserve"> described in the accompanying Schedule of Findings as item 2022-00</w:t>
      </w:r>
      <w:r w:rsidR="00C65947">
        <w:t>2</w:t>
      </w:r>
      <w:r>
        <w:t xml:space="preserve"> to be </w:t>
      </w:r>
      <w:r w:rsidR="00C65947">
        <w:t xml:space="preserve">a </w:t>
      </w:r>
      <w:r>
        <w:t>significant deficienc</w:t>
      </w:r>
      <w:r w:rsidR="00C65947">
        <w:t>y</w:t>
      </w:r>
      <w:r>
        <w:t xml:space="preserve">. </w:t>
      </w:r>
      <w:r w:rsidRPr="00C65947">
        <w:rPr>
          <w:b/>
          <w:bCs/>
        </w:rPr>
        <w:t>(Use this for Note 4 only)</w:t>
      </w:r>
    </w:p>
    <w:p w14:paraId="2A35FC35" w14:textId="77777777" w:rsidR="004B5118" w:rsidRDefault="004B5118" w:rsidP="004B5118">
      <w:pPr>
        <w:pStyle w:val="Justifiedparagraph"/>
        <w:ind w:firstLine="0"/>
        <w:rPr>
          <w:u w:val="single"/>
        </w:rPr>
      </w:pPr>
      <w:r>
        <w:rPr>
          <w:u w:val="single"/>
        </w:rPr>
        <w:t>Report on Compliance and Other Matters</w:t>
      </w:r>
    </w:p>
    <w:p w14:paraId="741950F2" w14:textId="2E36E29C" w:rsidR="004B5118" w:rsidRPr="00C65947" w:rsidRDefault="004B5118" w:rsidP="00C65947">
      <w:pPr>
        <w:pStyle w:val="Justifiedparagraph"/>
        <w:spacing w:line="240" w:lineRule="auto"/>
        <w:ind w:right="0" w:firstLine="0"/>
      </w:pPr>
      <w:r w:rsidRPr="00C65947">
        <w:t xml:space="preserve">As part of obtaining reasonable assurance about whether Sample </w:t>
      </w:r>
      <w:r w:rsidR="00E92CCA" w:rsidRPr="00C65947">
        <w:t>Mental Health Region</w:t>
      </w:r>
      <w:r w:rsidRPr="00C65947">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sidRPr="00C12EA7">
        <w:rPr>
          <w:u w:val="single"/>
        </w:rPr>
        <w:t>Government Auditing Standards</w:t>
      </w:r>
      <w:r w:rsidRPr="00C65947">
        <w:t xml:space="preserve">.  However, we noted certain immaterial instances of non-compliance or other matters which are described in the accompanying Schedule of Findings.  </w:t>
      </w:r>
    </w:p>
    <w:p w14:paraId="06CCBA8E" w14:textId="77777777" w:rsidR="00E92CCA" w:rsidRPr="00C65947" w:rsidRDefault="004B5118" w:rsidP="00C12EA7">
      <w:pPr>
        <w:pStyle w:val="Justifiedparagraph"/>
        <w:spacing w:line="240" w:lineRule="auto"/>
        <w:ind w:right="0" w:firstLine="0"/>
      </w:pPr>
      <w:r w:rsidRPr="00C65947">
        <w:t xml:space="preserve">Comments involving statutory and other legal matters about the </w:t>
      </w:r>
      <w:r w:rsidR="00E92CCA" w:rsidRPr="00C65947">
        <w:t>Region’</w:t>
      </w:r>
      <w:r w:rsidRPr="00C65947">
        <w:t xml:space="preserve">s operations for the year ended June 30, 2022 are based exclusively on knowledge obtained from procedures performed during our audit of the financial statements of the </w:t>
      </w:r>
      <w:r w:rsidR="00E92CCA" w:rsidRPr="00C65947">
        <w:t>Region</w:t>
      </w:r>
      <w:r w:rsidRPr="00C65947">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3A33614B" w14:textId="60285834" w:rsidR="00E92CCA" w:rsidRDefault="004B5118" w:rsidP="00C12EA7">
      <w:pPr>
        <w:pStyle w:val="Justifiedparagraph"/>
        <w:spacing w:line="240" w:lineRule="auto"/>
        <w:ind w:right="0" w:firstLine="0"/>
        <w:rPr>
          <w:b/>
          <w:bCs/>
        </w:rPr>
        <w:sectPr w:rsidR="00E92CCA" w:rsidSect="00C502F7">
          <w:headerReference w:type="default" r:id="rId61"/>
          <w:footnotePr>
            <w:numRestart w:val="eachSect"/>
          </w:footnotePr>
          <w:pgSz w:w="12240" w:h="15840" w:code="1"/>
          <w:pgMar w:top="1440" w:right="1080" w:bottom="1008" w:left="1080" w:header="864" w:footer="576" w:gutter="0"/>
          <w:cols w:space="720"/>
        </w:sectPr>
      </w:pPr>
      <w:r w:rsidRPr="00C65947">
        <w:rPr>
          <w:b/>
          <w:bCs/>
        </w:rPr>
        <w:t xml:space="preserve"> </w:t>
      </w:r>
    </w:p>
    <w:p w14:paraId="5360BBAF" w14:textId="509B45AD" w:rsidR="004B5118" w:rsidRDefault="004B5118" w:rsidP="004B5118">
      <w:pPr>
        <w:pStyle w:val="Justifiedparagraph"/>
        <w:ind w:firstLine="0"/>
        <w:rPr>
          <w:u w:val="single"/>
        </w:rPr>
      </w:pPr>
      <w:r>
        <w:rPr>
          <w:u w:val="single"/>
        </w:rPr>
        <w:lastRenderedPageBreak/>
        <w:t xml:space="preserve">Sample </w:t>
      </w:r>
      <w:r w:rsidR="00E92CCA">
        <w:rPr>
          <w:u w:val="single"/>
        </w:rPr>
        <w:t>Mental Health Region</w:t>
      </w:r>
      <w:r>
        <w:rPr>
          <w:u w:val="single"/>
        </w:rPr>
        <w:t>’s Responses to Findings</w:t>
      </w:r>
    </w:p>
    <w:p w14:paraId="410CFE71" w14:textId="10D8D769" w:rsidR="004B5118" w:rsidRPr="00C65947" w:rsidRDefault="004B5118" w:rsidP="00C65947">
      <w:pPr>
        <w:pStyle w:val="Justifiedparagraph"/>
        <w:spacing w:line="240" w:lineRule="auto"/>
        <w:ind w:right="0" w:firstLine="0"/>
      </w:pPr>
      <w:r w:rsidRPr="00C12EA7">
        <w:rPr>
          <w:u w:val="single"/>
        </w:rPr>
        <w:t>Government Auditing Standards</w:t>
      </w:r>
      <w:r w:rsidRPr="00C65947">
        <w:t xml:space="preserve"> requires the auditor to perform limited procedures on the Sample </w:t>
      </w:r>
      <w:r w:rsidR="00E92CCA" w:rsidRPr="00C65947">
        <w:t>Mental Health Region</w:t>
      </w:r>
      <w:r w:rsidRPr="00C65947">
        <w:t xml:space="preserve">’s responses to the findings identified in our audit and described in the accompanying Schedule of Findings.  Sample </w:t>
      </w:r>
      <w:r w:rsidR="00E92CCA" w:rsidRPr="00C65947">
        <w:t>Mental Health Region</w:t>
      </w:r>
      <w:r w:rsidRPr="00C65947">
        <w:t>’s responses were not subjected to the other auditing procedures applied in the audit of the financial statements and, accordingly, we express no opinion on the responses.</w:t>
      </w:r>
    </w:p>
    <w:p w14:paraId="0E55C7E6" w14:textId="77777777" w:rsidR="004B5118" w:rsidRDefault="004B5118" w:rsidP="004B5118">
      <w:pPr>
        <w:pStyle w:val="Justifiedparagraph"/>
        <w:ind w:firstLine="0"/>
      </w:pPr>
      <w:r>
        <w:rPr>
          <w:u w:val="single"/>
        </w:rPr>
        <w:t>Purpose of this Report</w:t>
      </w:r>
    </w:p>
    <w:p w14:paraId="0BE27CED" w14:textId="1006F4F9" w:rsidR="004B5118" w:rsidRPr="00C65947" w:rsidRDefault="004B5118" w:rsidP="00C65947">
      <w:pPr>
        <w:pStyle w:val="Justifiedparagraph"/>
        <w:spacing w:line="240" w:lineRule="auto"/>
        <w:ind w:right="0" w:firstLine="0"/>
      </w:pPr>
      <w:r w:rsidRPr="00C65947">
        <w:t xml:space="preserve">The purpose of this report is solely to describe the scope of our testing of internal control and compliance and the results of that testing, and not to provide an opinion on the effectiveness of the </w:t>
      </w:r>
      <w:r w:rsidR="00E92CCA" w:rsidRPr="00C65947">
        <w:t>Region</w:t>
      </w:r>
      <w:r w:rsidRPr="00C65947">
        <w:t xml:space="preserve">’s internal control or on compliance.  This report is an integral part of an audit performed in accordance with </w:t>
      </w:r>
      <w:r w:rsidRPr="00C12EA7">
        <w:rPr>
          <w:u w:val="single"/>
        </w:rPr>
        <w:t>Government Auditing Standards</w:t>
      </w:r>
      <w:r w:rsidRPr="00C65947">
        <w:t xml:space="preserve"> in considering the </w:t>
      </w:r>
      <w:r w:rsidR="00E92CCA" w:rsidRPr="00C65947">
        <w:t>Region</w:t>
      </w:r>
      <w:r w:rsidRPr="00C65947">
        <w:t>’s internal control and compliance.  Accordingly, this communication is not suitable for any other purpose.</w:t>
      </w:r>
    </w:p>
    <w:p w14:paraId="0ADF56AF" w14:textId="76762886" w:rsidR="004B5118" w:rsidRPr="00C65947" w:rsidRDefault="004B5118" w:rsidP="00C65947">
      <w:pPr>
        <w:pStyle w:val="Justifiedparagraph"/>
        <w:spacing w:line="240" w:lineRule="auto"/>
        <w:ind w:right="0" w:firstLine="0"/>
      </w:pPr>
      <w:r w:rsidRPr="00C65947">
        <w:t xml:space="preserve">We would like to acknowledge the many courtesies and assistance extended to us by personnel of Sample </w:t>
      </w:r>
      <w:r w:rsidR="00E92CCA" w:rsidRPr="00C65947">
        <w:t>Mental Health Region</w:t>
      </w:r>
      <w:r w:rsidRPr="00C65947">
        <w:t xml:space="preserve"> during the course of our audit.  Should you have any questions concerning any of the above matters, we shall be pleased to discuss them with you at your convenience.</w:t>
      </w:r>
    </w:p>
    <w:p w14:paraId="350D2F19" w14:textId="77777777" w:rsidR="004B5118" w:rsidRDefault="004B5118" w:rsidP="004B5118">
      <w:pPr>
        <w:pStyle w:val="Justifiedparagraph"/>
        <w:spacing w:after="0"/>
        <w:ind w:firstLine="0"/>
      </w:pPr>
    </w:p>
    <w:p w14:paraId="55D49C69" w14:textId="77777777" w:rsidR="004B5118" w:rsidRDefault="004B5118" w:rsidP="00C502F7">
      <w:pPr>
        <w:jc w:val="both"/>
      </w:pPr>
    </w:p>
    <w:p w14:paraId="5881492D" w14:textId="77777777" w:rsidR="004B5118" w:rsidRDefault="004B5118" w:rsidP="00C502F7">
      <w:pPr>
        <w:jc w:val="both"/>
      </w:pPr>
    </w:p>
    <w:p w14:paraId="72E125CD" w14:textId="77777777" w:rsidR="004B5118" w:rsidRDefault="004B5118" w:rsidP="004B5118">
      <w:pPr>
        <w:tabs>
          <w:tab w:val="center" w:pos="2160"/>
          <w:tab w:val="center" w:pos="6480"/>
        </w:tabs>
        <w:jc w:val="both"/>
      </w:pPr>
      <w:r>
        <w:tab/>
      </w:r>
      <w:r>
        <w:tab/>
        <w:t>Ernest H. Ruben, Jr., CPA</w:t>
      </w:r>
    </w:p>
    <w:p w14:paraId="42741D3D" w14:textId="77777777" w:rsidR="004B5118" w:rsidRDefault="004B5118" w:rsidP="004B5118">
      <w:pPr>
        <w:tabs>
          <w:tab w:val="center" w:pos="2160"/>
          <w:tab w:val="center" w:pos="6480"/>
        </w:tabs>
        <w:spacing w:after="360"/>
        <w:jc w:val="both"/>
      </w:pPr>
      <w:r>
        <w:tab/>
      </w:r>
      <w:r>
        <w:tab/>
        <w:t>Deputy Auditor of State</w:t>
      </w:r>
    </w:p>
    <w:p w14:paraId="7B92790F" w14:textId="1B9FCC45" w:rsidR="004B5118" w:rsidRDefault="00E92CCA" w:rsidP="004B5118">
      <w:pPr>
        <w:tabs>
          <w:tab w:val="left" w:pos="5400"/>
        </w:tabs>
        <w:spacing w:before="240"/>
      </w:pPr>
      <w:r>
        <w:t>February 18</w:t>
      </w:r>
      <w:r w:rsidR="004B5118">
        <w:t>, 202</w:t>
      </w:r>
      <w:r>
        <w:t>3</w:t>
      </w:r>
    </w:p>
    <w:p w14:paraId="3D3B34BA" w14:textId="77777777" w:rsidR="004B5118" w:rsidRDefault="004B5118" w:rsidP="004B5118">
      <w:pPr>
        <w:spacing w:after="240"/>
        <w:rPr>
          <w:b/>
          <w:bCs/>
        </w:rPr>
      </w:pPr>
    </w:p>
    <w:p w14:paraId="23629C36" w14:textId="77777777" w:rsidR="004B5118" w:rsidRDefault="004B5118" w:rsidP="004B5118">
      <w:pPr>
        <w:spacing w:after="240"/>
        <w:rPr>
          <w:b/>
          <w:bCs/>
        </w:rPr>
      </w:pPr>
    </w:p>
    <w:p w14:paraId="190F98E3" w14:textId="77777777" w:rsidR="004B5118" w:rsidRDefault="004B5118" w:rsidP="004B5118">
      <w:pPr>
        <w:spacing w:after="240"/>
        <w:rPr>
          <w:b/>
          <w:bCs/>
        </w:rPr>
      </w:pPr>
      <w:r>
        <w:rPr>
          <w:b/>
          <w:bCs/>
        </w:rPr>
        <w:br/>
        <w:t>Note 1:  No material weaknesses and no significant deficiencies.</w:t>
      </w:r>
    </w:p>
    <w:p w14:paraId="06690B12" w14:textId="77777777" w:rsidR="004B5118" w:rsidRDefault="004B5118" w:rsidP="004B5118">
      <w:pPr>
        <w:spacing w:after="240"/>
        <w:rPr>
          <w:b/>
          <w:bCs/>
        </w:rPr>
      </w:pPr>
      <w:r>
        <w:rPr>
          <w:b/>
          <w:bCs/>
        </w:rPr>
        <w:t>Note 2:  No material weaknesses but significant deficiencies exist.</w:t>
      </w:r>
    </w:p>
    <w:p w14:paraId="06DA5369" w14:textId="77777777" w:rsidR="004B5118" w:rsidRDefault="004B5118" w:rsidP="004B5118">
      <w:pPr>
        <w:spacing w:after="240"/>
        <w:rPr>
          <w:b/>
          <w:bCs/>
        </w:rPr>
      </w:pPr>
      <w:r>
        <w:rPr>
          <w:b/>
          <w:bCs/>
        </w:rPr>
        <w:t>Note 3:  Material weaknesses exist but no significant deficiencies.</w:t>
      </w:r>
    </w:p>
    <w:p w14:paraId="00BE9A85" w14:textId="77777777" w:rsidR="004B5118" w:rsidRDefault="004B5118" w:rsidP="004B5118">
      <w:pPr>
        <w:spacing w:after="240"/>
        <w:rPr>
          <w:b/>
          <w:bCs/>
        </w:rPr>
      </w:pPr>
      <w:r>
        <w:rPr>
          <w:b/>
          <w:bCs/>
        </w:rPr>
        <w:t>Note 4:  Both material weaknesses and significant deficiencies exist.</w:t>
      </w:r>
    </w:p>
    <w:p w14:paraId="41A07ACB" w14:textId="77777777" w:rsidR="00702066" w:rsidRPr="00D52EC7" w:rsidRDefault="00702066" w:rsidP="000E3508">
      <w:pPr>
        <w:rPr>
          <w:highlight w:val="yellow"/>
        </w:rPr>
        <w:sectPr w:rsidR="00702066" w:rsidRPr="00D52EC7" w:rsidSect="00C502F7">
          <w:headerReference w:type="default" r:id="rId62"/>
          <w:footnotePr>
            <w:numRestart w:val="eachSect"/>
          </w:footnotePr>
          <w:pgSz w:w="12240" w:h="15840" w:code="1"/>
          <w:pgMar w:top="1440" w:right="1080" w:bottom="1008" w:left="1080" w:header="864" w:footer="576" w:gutter="0"/>
          <w:cols w:space="0"/>
          <w:noEndnote/>
          <w:docGrid w:linePitch="326"/>
        </w:sectPr>
      </w:pPr>
    </w:p>
    <w:p w14:paraId="44938647" w14:textId="77777777" w:rsidR="00D22517" w:rsidRPr="00D52EC7" w:rsidRDefault="00D22517" w:rsidP="00126A81">
      <w:pPr>
        <w:pStyle w:val="aindent"/>
        <w:tabs>
          <w:tab w:val="clear" w:pos="1152"/>
        </w:tabs>
        <w:spacing w:line="240" w:lineRule="auto"/>
        <w:ind w:left="0" w:right="0" w:firstLine="0"/>
        <w:jc w:val="left"/>
        <w:rPr>
          <w:b/>
          <w:u w:val="single"/>
        </w:rPr>
      </w:pPr>
      <w:r w:rsidRPr="00D52EC7">
        <w:rPr>
          <w:b/>
          <w:u w:val="single"/>
        </w:rPr>
        <w:lastRenderedPageBreak/>
        <w:t>Finding</w:t>
      </w:r>
      <w:r w:rsidR="00D55A0B" w:rsidRPr="00D52EC7">
        <w:rPr>
          <w:b/>
          <w:u w:val="single"/>
        </w:rPr>
        <w:t xml:space="preserve"> </w:t>
      </w:r>
      <w:r w:rsidRPr="00D52EC7">
        <w:rPr>
          <w:b/>
          <w:u w:val="single"/>
        </w:rPr>
        <w:t>Related to the Financial Statement</w:t>
      </w:r>
      <w:r w:rsidR="00D55A0B" w:rsidRPr="00D52EC7">
        <w:rPr>
          <w:b/>
          <w:u w:val="single"/>
        </w:rPr>
        <w:t>s</w:t>
      </w:r>
      <w:r w:rsidRPr="00D52EC7">
        <w:rPr>
          <w:b/>
        </w:rPr>
        <w:t>:</w:t>
      </w:r>
    </w:p>
    <w:p w14:paraId="6A932509" w14:textId="77777777" w:rsidR="00D22517" w:rsidRPr="00A8745E" w:rsidRDefault="00FE3D90" w:rsidP="00C502F7">
      <w:pPr>
        <w:pStyle w:val="aindent"/>
        <w:tabs>
          <w:tab w:val="clear" w:pos="1152"/>
        </w:tabs>
        <w:spacing w:line="240" w:lineRule="auto"/>
        <w:ind w:left="180" w:right="0" w:firstLine="0"/>
        <w:jc w:val="left"/>
        <w:rPr>
          <w:b/>
        </w:rPr>
      </w:pPr>
      <w:r w:rsidRPr="00A8745E">
        <w:rPr>
          <w:b/>
        </w:rPr>
        <w:t>INTERNAL CONTROL</w:t>
      </w:r>
      <w:r w:rsidR="00631E4A" w:rsidRPr="00A8745E">
        <w:rPr>
          <w:b/>
        </w:rPr>
        <w:t xml:space="preserve"> DEFICIENC</w:t>
      </w:r>
      <w:r w:rsidR="00456A1E" w:rsidRPr="00A8745E">
        <w:rPr>
          <w:b/>
        </w:rPr>
        <w:t>IES</w:t>
      </w:r>
      <w:r w:rsidR="00D22517" w:rsidRPr="00A8745E">
        <w:rPr>
          <w:b/>
        </w:rPr>
        <w:t>:</w:t>
      </w:r>
    </w:p>
    <w:p w14:paraId="2A00C2E8" w14:textId="6331B084" w:rsidR="00456A1E" w:rsidRPr="00A8745E" w:rsidRDefault="00955E1F" w:rsidP="00C65947">
      <w:pPr>
        <w:pStyle w:val="aindent"/>
        <w:tabs>
          <w:tab w:val="clear" w:pos="1152"/>
        </w:tabs>
        <w:ind w:left="1080" w:right="0"/>
        <w:rPr>
          <w:u w:val="single"/>
        </w:rPr>
      </w:pPr>
      <w:r w:rsidRPr="00C502F7">
        <w:t>2022-001</w:t>
      </w:r>
      <w:r w:rsidR="00C502F7" w:rsidRPr="00C502F7">
        <w:tab/>
      </w:r>
      <w:r w:rsidR="00FC7E98">
        <w:rPr>
          <w:u w:val="single"/>
        </w:rPr>
        <w:t>Community Services Network Reconciliation</w:t>
      </w:r>
    </w:p>
    <w:p w14:paraId="7A4202B0" w14:textId="77777777" w:rsidR="00F566C4" w:rsidRPr="00456A1E" w:rsidRDefault="00456A1E" w:rsidP="00C502F7">
      <w:pPr>
        <w:pStyle w:val="aindent"/>
        <w:tabs>
          <w:tab w:val="clear" w:pos="1152"/>
        </w:tabs>
        <w:ind w:left="1440" w:right="0" w:firstLine="0"/>
        <w:rPr>
          <w:u w:val="single"/>
        </w:rPr>
      </w:pPr>
      <w:r w:rsidRPr="00456A1E">
        <w:rPr>
          <w:u w:val="single"/>
        </w:rPr>
        <w:t>Criteria</w:t>
      </w:r>
      <w:r w:rsidRPr="00456A1E">
        <w:t xml:space="preserve"> </w:t>
      </w:r>
      <w:r w:rsidR="0005008D">
        <w:t>–</w:t>
      </w:r>
      <w:r w:rsidRPr="00456A1E">
        <w:t xml:space="preserve"> </w:t>
      </w:r>
      <w:r w:rsidR="00A8745E">
        <w:t>An effective internal control system provides for internal controls related to reconciling mental health expenditure claims to amounts recorded to the Community Services Network (CSN) to ensure the accuracy of claims paid</w:t>
      </w:r>
      <w:r w:rsidR="00F566C4" w:rsidRPr="00456A1E">
        <w:t>.</w:t>
      </w:r>
    </w:p>
    <w:p w14:paraId="516E13EC" w14:textId="77777777" w:rsidR="00797412" w:rsidRDefault="00456A1E" w:rsidP="00C502F7">
      <w:pPr>
        <w:pStyle w:val="aindent"/>
        <w:tabs>
          <w:tab w:val="clear" w:pos="1152"/>
        </w:tabs>
        <w:ind w:left="1440" w:right="0" w:firstLine="0"/>
      </w:pPr>
      <w:r w:rsidRPr="00456A1E">
        <w:rPr>
          <w:u w:val="single"/>
        </w:rPr>
        <w:t>Condition</w:t>
      </w:r>
      <w:r w:rsidRPr="00456A1E">
        <w:t xml:space="preserve"> </w:t>
      </w:r>
      <w:r w:rsidR="0005008D">
        <w:t>–</w:t>
      </w:r>
      <w:r w:rsidR="00A8745E">
        <w:t xml:space="preserve"> Mental Health expenditure claims were not reconciled to CSN throughout the year</w:t>
      </w:r>
      <w:r>
        <w:t>.</w:t>
      </w:r>
    </w:p>
    <w:p w14:paraId="06FF137D" w14:textId="77777777" w:rsidR="00456A1E" w:rsidRDefault="00456A1E" w:rsidP="00C502F7">
      <w:pPr>
        <w:pStyle w:val="aindent"/>
        <w:tabs>
          <w:tab w:val="clear" w:pos="1152"/>
        </w:tabs>
        <w:ind w:left="1440" w:right="0" w:firstLine="0"/>
      </w:pPr>
      <w:r w:rsidRPr="00456A1E">
        <w:rPr>
          <w:u w:val="single"/>
        </w:rPr>
        <w:t>Cause</w:t>
      </w:r>
      <w:r w:rsidRPr="00456A1E">
        <w:t xml:space="preserve"> – </w:t>
      </w:r>
      <w:r w:rsidR="00A8745E">
        <w:t>Policies have not been established and procedures have not been implemented to reconcile mental health expenditure claims to CSN</w:t>
      </w:r>
      <w:r w:rsidRPr="00456A1E">
        <w:t>.</w:t>
      </w:r>
    </w:p>
    <w:p w14:paraId="029B5238" w14:textId="77777777" w:rsidR="00456A1E" w:rsidRPr="00456A1E" w:rsidRDefault="00456A1E" w:rsidP="00C502F7">
      <w:pPr>
        <w:pStyle w:val="aindent"/>
        <w:tabs>
          <w:tab w:val="clear" w:pos="1152"/>
        </w:tabs>
        <w:ind w:left="1440" w:right="0" w:firstLine="0"/>
      </w:pPr>
      <w:r>
        <w:rPr>
          <w:u w:val="single"/>
        </w:rPr>
        <w:t>Effect</w:t>
      </w:r>
      <w:r w:rsidRPr="00456A1E">
        <w:t xml:space="preserve"> </w:t>
      </w:r>
      <w:r>
        <w:t xml:space="preserve">– </w:t>
      </w:r>
      <w:r w:rsidR="00A8745E">
        <w:t>The lack of a monthly reconciliation increases the pro</w:t>
      </w:r>
      <w:r w:rsidR="009940F8">
        <w:t>bability errors in recording will go undetected</w:t>
      </w:r>
      <w:r>
        <w:t>.</w:t>
      </w:r>
    </w:p>
    <w:p w14:paraId="1BADDD7A" w14:textId="77777777" w:rsidR="001B1EB8" w:rsidRPr="00456A1E" w:rsidRDefault="001B1EB8" w:rsidP="00C502F7">
      <w:pPr>
        <w:pStyle w:val="aindent"/>
        <w:tabs>
          <w:tab w:val="clear" w:pos="1152"/>
        </w:tabs>
        <w:ind w:left="1440" w:right="0" w:firstLine="0"/>
        <w:rPr>
          <w:u w:val="single"/>
        </w:rPr>
      </w:pPr>
      <w:r w:rsidRPr="00D52EC7">
        <w:rPr>
          <w:u w:val="single"/>
        </w:rPr>
        <w:t>Recommendation</w:t>
      </w:r>
      <w:r w:rsidRPr="00456A1E">
        <w:t xml:space="preserve"> – </w:t>
      </w:r>
      <w:r w:rsidR="009940F8">
        <w:t>The Region should establish procedures to ensure a monthly reconciliation of mental health expenditure claims to CSN is completed.  An independent person should review the reconciliations.  The review of the reconciliations should be documented by the signature or initials of the reviewer and the date of the review</w:t>
      </w:r>
      <w:r w:rsidR="00E9020F" w:rsidRPr="00456A1E">
        <w:t>.</w:t>
      </w:r>
    </w:p>
    <w:p w14:paraId="78164E76" w14:textId="77777777" w:rsidR="001B1EB8" w:rsidRPr="00456A1E" w:rsidRDefault="001B1EB8" w:rsidP="00C502F7">
      <w:pPr>
        <w:pStyle w:val="aindent"/>
        <w:tabs>
          <w:tab w:val="clear" w:pos="1152"/>
        </w:tabs>
        <w:ind w:left="1440" w:right="0" w:firstLine="0"/>
        <w:rPr>
          <w:u w:val="single"/>
        </w:rPr>
      </w:pPr>
      <w:r w:rsidRPr="00D52EC7">
        <w:rPr>
          <w:u w:val="single"/>
        </w:rPr>
        <w:t>Response</w:t>
      </w:r>
      <w:r w:rsidRPr="00456A1E">
        <w:t xml:space="preserve"> –</w:t>
      </w:r>
      <w:r w:rsidR="00675772" w:rsidRPr="00456A1E">
        <w:t xml:space="preserve"> The Region</w:t>
      </w:r>
      <w:r w:rsidR="009940F8">
        <w:t xml:space="preserve"> will ensure a reconciliation between </w:t>
      </w:r>
      <w:proofErr w:type="gramStart"/>
      <w:r w:rsidR="009940F8">
        <w:t>CSN</w:t>
      </w:r>
      <w:proofErr w:type="gramEnd"/>
      <w:r w:rsidR="009940F8">
        <w:t xml:space="preserve"> and the County Auditor’s expenditure report is completed on a monthly basis and provide documentation that the two match.  After completing the reconciliation process in CSN, claims staff will print the monthly expenditure report, ensure it matches the County Auditor’s report and sign and date the report.  On a quarterly basis, the Financial Manager will run an independent report from CSN, comparing it with the County </w:t>
      </w:r>
      <w:r w:rsidR="00F8474B">
        <w:t>Auditor’s monthly report and then sign off and date that it is complete.</w:t>
      </w:r>
    </w:p>
    <w:p w14:paraId="0ACCFE1B" w14:textId="77777777" w:rsidR="004E0CB2" w:rsidRPr="00456A1E" w:rsidRDefault="001B1EB8" w:rsidP="00C502F7">
      <w:pPr>
        <w:pStyle w:val="aindent"/>
        <w:tabs>
          <w:tab w:val="clear" w:pos="1152"/>
        </w:tabs>
        <w:ind w:left="1440" w:right="0" w:firstLine="0"/>
        <w:rPr>
          <w:u w:val="single"/>
        </w:rPr>
      </w:pPr>
      <w:r w:rsidRPr="00D52EC7">
        <w:rPr>
          <w:u w:val="single"/>
        </w:rPr>
        <w:t>Conclusion</w:t>
      </w:r>
      <w:r w:rsidRPr="00456A1E">
        <w:t xml:space="preserve"> –</w:t>
      </w:r>
      <w:r w:rsidR="00675772" w:rsidRPr="00456A1E">
        <w:t xml:space="preserve"> Response accepted</w:t>
      </w:r>
      <w:r w:rsidR="00BB7966" w:rsidRPr="00456A1E">
        <w:t>.</w:t>
      </w:r>
    </w:p>
    <w:p w14:paraId="753D0163" w14:textId="48A6B693" w:rsidR="00D90ADF" w:rsidRPr="00A8745E" w:rsidRDefault="00955E1F" w:rsidP="00C65947">
      <w:pPr>
        <w:pStyle w:val="aindent"/>
        <w:tabs>
          <w:tab w:val="clear" w:pos="1152"/>
        </w:tabs>
        <w:ind w:left="1080" w:right="0"/>
        <w:rPr>
          <w:u w:val="single"/>
        </w:rPr>
      </w:pPr>
      <w:r w:rsidRPr="00C502F7">
        <w:t>2022-002</w:t>
      </w:r>
      <w:r w:rsidR="00C502F7" w:rsidRPr="00C502F7">
        <w:tab/>
      </w:r>
      <w:r w:rsidR="00C2310A" w:rsidRPr="00A8745E">
        <w:rPr>
          <w:u w:val="single"/>
        </w:rPr>
        <w:t>M</w:t>
      </w:r>
      <w:r w:rsidR="00A8745E">
        <w:rPr>
          <w:u w:val="single"/>
        </w:rPr>
        <w:t>ental Health Financial Reporting</w:t>
      </w:r>
    </w:p>
    <w:p w14:paraId="406B19EB" w14:textId="77777777" w:rsidR="00C2310A" w:rsidRDefault="00D90ADF" w:rsidP="00C502F7">
      <w:pPr>
        <w:pStyle w:val="aindent"/>
        <w:tabs>
          <w:tab w:val="clear" w:pos="1152"/>
        </w:tabs>
        <w:ind w:left="1440" w:right="0" w:firstLine="0"/>
      </w:pPr>
      <w:r>
        <w:rPr>
          <w:u w:val="single"/>
        </w:rPr>
        <w:t>Criteria</w:t>
      </w:r>
      <w:r w:rsidRPr="00D90ADF">
        <w:t xml:space="preserve"> </w:t>
      </w:r>
      <w:r w:rsidR="0005008D">
        <w:t>–</w:t>
      </w:r>
      <w:r w:rsidRPr="00D90ADF">
        <w:t xml:space="preserve"> </w:t>
      </w:r>
      <w:r w:rsidR="00C2310A" w:rsidRPr="00D90ADF">
        <w:t xml:space="preserve">Elimination entries are necessary to reduce revenues and expenditures in </w:t>
      </w:r>
      <w:r w:rsidR="00AA6946" w:rsidRPr="00D90ADF">
        <w:t xml:space="preserve">Sample </w:t>
      </w:r>
      <w:r w:rsidR="005E2780" w:rsidRPr="00D90ADF">
        <w:t>Mental Health</w:t>
      </w:r>
      <w:r w:rsidR="00AA6946" w:rsidRPr="00D90ADF">
        <w:t xml:space="preserve"> Region</w:t>
      </w:r>
      <w:r w:rsidR="00C2310A" w:rsidRPr="00D90ADF">
        <w:t xml:space="preserve">’s annual report for financial activity occurring between the fiscal agent and the member counties.  The Uniform Chart of Accounts for Iowa County Governments provides the coding necessary for identifying the elimination activity.  </w:t>
      </w:r>
    </w:p>
    <w:p w14:paraId="67CE1606" w14:textId="77777777" w:rsidR="00D90ADF" w:rsidRDefault="00D90ADF" w:rsidP="00C502F7">
      <w:pPr>
        <w:pStyle w:val="aindent"/>
        <w:tabs>
          <w:tab w:val="clear" w:pos="1152"/>
        </w:tabs>
        <w:ind w:left="1440" w:right="0" w:firstLine="0"/>
      </w:pPr>
      <w:r>
        <w:rPr>
          <w:u w:val="single"/>
        </w:rPr>
        <w:t>Condition</w:t>
      </w:r>
      <w:r w:rsidRPr="00D90ADF">
        <w:t xml:space="preserve"> </w:t>
      </w:r>
      <w:r>
        <w:t>–</w:t>
      </w:r>
      <w:r w:rsidRPr="00D90ADF">
        <w:t xml:space="preserve"> During the audit, we identified transactions between the fiscal agent and member counties which were not properly coded.  </w:t>
      </w:r>
    </w:p>
    <w:p w14:paraId="682FD339" w14:textId="77777777" w:rsidR="00D90ADF" w:rsidRDefault="00D90ADF" w:rsidP="00C502F7">
      <w:pPr>
        <w:pStyle w:val="aindent"/>
        <w:tabs>
          <w:tab w:val="clear" w:pos="1152"/>
        </w:tabs>
        <w:ind w:left="1440" w:right="0" w:firstLine="0"/>
      </w:pPr>
      <w:r>
        <w:rPr>
          <w:u w:val="single"/>
        </w:rPr>
        <w:t>Cause</w:t>
      </w:r>
      <w:r w:rsidRPr="00D90ADF">
        <w:t xml:space="preserve"> </w:t>
      </w:r>
      <w:r>
        <w:t>–</w:t>
      </w:r>
      <w:r w:rsidRPr="00D90ADF">
        <w:t xml:space="preserve"> </w:t>
      </w:r>
      <w:r w:rsidR="00E06D28">
        <w:t>Policies have not been established and procedures have not been implemented to reconcile financial activity occurring between the fiscal agent and the member counties and ensure financial activity is properly coded.</w:t>
      </w:r>
    </w:p>
    <w:p w14:paraId="0DC712E4" w14:textId="77777777" w:rsidR="00D90ADF" w:rsidRPr="00D90ADF" w:rsidRDefault="00D90ADF" w:rsidP="00C502F7">
      <w:pPr>
        <w:pStyle w:val="aindent"/>
        <w:tabs>
          <w:tab w:val="clear" w:pos="1152"/>
        </w:tabs>
        <w:ind w:left="1440" w:right="0" w:firstLine="0"/>
      </w:pPr>
      <w:r w:rsidRPr="00D90ADF">
        <w:rPr>
          <w:u w:val="single"/>
        </w:rPr>
        <w:t>Effect</w:t>
      </w:r>
      <w:r w:rsidRPr="00D90ADF">
        <w:t xml:space="preserve"> </w:t>
      </w:r>
      <w:r w:rsidR="0005008D">
        <w:t>–</w:t>
      </w:r>
      <w:r w:rsidRPr="00D90ADF">
        <w:t xml:space="preserve"> Adjustments were subsequently made by Sample Mental Health Region to properly report and eliminate these transactions in the financial statements.</w:t>
      </w:r>
    </w:p>
    <w:p w14:paraId="292C7EDC" w14:textId="77777777" w:rsidR="00C2310A" w:rsidRPr="00D90ADF" w:rsidRDefault="00C2310A" w:rsidP="00C502F7">
      <w:pPr>
        <w:pStyle w:val="aindent"/>
        <w:tabs>
          <w:tab w:val="clear" w:pos="1152"/>
        </w:tabs>
        <w:ind w:left="1440" w:right="14" w:firstLine="0"/>
        <w:rPr>
          <w:u w:val="single"/>
        </w:rPr>
      </w:pPr>
      <w:r w:rsidRPr="00AA6946">
        <w:rPr>
          <w:u w:val="single"/>
        </w:rPr>
        <w:lastRenderedPageBreak/>
        <w:t>Recommendation</w:t>
      </w:r>
      <w:r w:rsidRPr="00D90ADF">
        <w:t xml:space="preserve"> – </w:t>
      </w:r>
      <w:r w:rsidR="00AA6946" w:rsidRPr="00D90ADF">
        <w:t xml:space="preserve">Sample </w:t>
      </w:r>
      <w:r w:rsidR="005E2780" w:rsidRPr="00D90ADF">
        <w:t>Mental Health</w:t>
      </w:r>
      <w:r w:rsidR="00AA6946" w:rsidRPr="00D90ADF">
        <w:t xml:space="preserve"> Region </w:t>
      </w:r>
      <w:r w:rsidRPr="00D90ADF">
        <w:t>should establish procedures to monitor the coding of revenues and expenditures in accordance with the Uniform Chart of Accounts for Iowa County Governments to ensure proper reporting in the financial statements.</w:t>
      </w:r>
      <w:r w:rsidRPr="00D90ADF">
        <w:rPr>
          <w:u w:val="single"/>
        </w:rPr>
        <w:t xml:space="preserve"> </w:t>
      </w:r>
    </w:p>
    <w:p w14:paraId="2B0B8315" w14:textId="77777777" w:rsidR="00C2310A" w:rsidRPr="00D90ADF" w:rsidRDefault="00C2310A" w:rsidP="00C502F7">
      <w:pPr>
        <w:pStyle w:val="aindent"/>
        <w:tabs>
          <w:tab w:val="clear" w:pos="1152"/>
        </w:tabs>
        <w:ind w:left="1440" w:right="14" w:firstLine="0"/>
        <w:rPr>
          <w:u w:val="single"/>
        </w:rPr>
      </w:pPr>
      <w:r w:rsidRPr="00AA6946">
        <w:rPr>
          <w:u w:val="single"/>
        </w:rPr>
        <w:t>Response</w:t>
      </w:r>
      <w:r w:rsidRPr="00D90ADF">
        <w:t xml:space="preserve"> – </w:t>
      </w:r>
      <w:r w:rsidR="00AA6946" w:rsidRPr="00D90ADF">
        <w:t xml:space="preserve">Sample </w:t>
      </w:r>
      <w:r w:rsidR="005E2780" w:rsidRPr="00D90ADF">
        <w:t>Mental Health</w:t>
      </w:r>
      <w:r w:rsidR="00AA6946" w:rsidRPr="00D90ADF">
        <w:t xml:space="preserve"> Region’s </w:t>
      </w:r>
      <w:r w:rsidRPr="00D90ADF">
        <w:t>CEO will meet with each County Auditor of the region to address the coding issues noted above.</w:t>
      </w:r>
    </w:p>
    <w:p w14:paraId="73B08934" w14:textId="77777777" w:rsidR="00C2310A" w:rsidRPr="00AA6946" w:rsidRDefault="00C2310A" w:rsidP="00C502F7">
      <w:pPr>
        <w:pStyle w:val="aindent"/>
        <w:tabs>
          <w:tab w:val="clear" w:pos="1152"/>
        </w:tabs>
        <w:ind w:left="1440" w:right="14" w:firstLine="0"/>
        <w:rPr>
          <w:u w:val="single"/>
        </w:rPr>
      </w:pPr>
      <w:r w:rsidRPr="00AA6946">
        <w:rPr>
          <w:u w:val="single"/>
        </w:rPr>
        <w:t>Conclusion</w:t>
      </w:r>
      <w:r w:rsidRPr="00D90ADF">
        <w:t xml:space="preserve"> – Response accepted.</w:t>
      </w:r>
      <w:r w:rsidRPr="00AA6946">
        <w:rPr>
          <w:u w:val="single"/>
        </w:rPr>
        <w:t xml:space="preserve"> </w:t>
      </w:r>
    </w:p>
    <w:p w14:paraId="568C8228" w14:textId="77777777" w:rsidR="00AC7352" w:rsidRPr="00D52EC7" w:rsidRDefault="00AC7352" w:rsidP="00C502F7">
      <w:pPr>
        <w:pStyle w:val="aindent"/>
        <w:tabs>
          <w:tab w:val="clear" w:pos="1152"/>
        </w:tabs>
        <w:spacing w:line="240" w:lineRule="auto"/>
        <w:ind w:left="180" w:right="0" w:firstLine="0"/>
        <w:jc w:val="left"/>
        <w:rPr>
          <w:b/>
        </w:rPr>
      </w:pPr>
      <w:r w:rsidRPr="00D52EC7">
        <w:rPr>
          <w:b/>
        </w:rPr>
        <w:t>INSTANCES OF NON-COMPLIANCE:</w:t>
      </w:r>
    </w:p>
    <w:p w14:paraId="676A1285" w14:textId="77777777" w:rsidR="00605E76" w:rsidRPr="00D52EC7" w:rsidRDefault="00783B72" w:rsidP="00126A81">
      <w:pPr>
        <w:pStyle w:val="aindent"/>
        <w:tabs>
          <w:tab w:val="clear" w:pos="1152"/>
        </w:tabs>
        <w:spacing w:line="240" w:lineRule="auto"/>
        <w:ind w:left="576" w:right="14" w:firstLine="0"/>
        <w:jc w:val="left"/>
      </w:pPr>
      <w:r w:rsidRPr="00D52EC7">
        <w:t>No matters were noted.</w:t>
      </w:r>
    </w:p>
    <w:p w14:paraId="6B5557EC" w14:textId="77777777" w:rsidR="00EA4C66" w:rsidRPr="00D52EC7" w:rsidRDefault="00EA4C66" w:rsidP="000E3508">
      <w:pPr>
        <w:pStyle w:val="aindent"/>
        <w:tabs>
          <w:tab w:val="clear" w:pos="1152"/>
        </w:tabs>
        <w:spacing w:after="360" w:line="240" w:lineRule="auto"/>
        <w:ind w:left="576" w:right="0" w:firstLine="0"/>
        <w:jc w:val="left"/>
        <w:rPr>
          <w:highlight w:val="yellow"/>
        </w:rPr>
        <w:sectPr w:rsidR="00EA4C66" w:rsidRPr="00D52EC7" w:rsidSect="00C502F7">
          <w:headerReference w:type="even" r:id="rId63"/>
          <w:headerReference w:type="default" r:id="rId64"/>
          <w:headerReference w:type="first" r:id="rId65"/>
          <w:footnotePr>
            <w:numRestart w:val="eachSect"/>
          </w:footnotePr>
          <w:pgSz w:w="12240" w:h="15840" w:code="1"/>
          <w:pgMar w:top="1440" w:right="1080" w:bottom="1008" w:left="1080" w:header="864" w:footer="576" w:gutter="0"/>
          <w:cols w:space="0"/>
          <w:noEndnote/>
        </w:sectPr>
      </w:pPr>
    </w:p>
    <w:p w14:paraId="441AF03F" w14:textId="77777777" w:rsidR="00D22517" w:rsidRPr="00D52EC7" w:rsidRDefault="00D22517" w:rsidP="0005008D">
      <w:pPr>
        <w:pStyle w:val="aindent"/>
        <w:tabs>
          <w:tab w:val="clear" w:pos="1152"/>
          <w:tab w:val="left" w:pos="900"/>
        </w:tabs>
        <w:spacing w:line="240" w:lineRule="auto"/>
        <w:ind w:left="0" w:right="0" w:firstLine="0"/>
        <w:rPr>
          <w:b/>
          <w:u w:val="single"/>
        </w:rPr>
      </w:pPr>
      <w:r w:rsidRPr="00D52EC7">
        <w:rPr>
          <w:b/>
          <w:u w:val="single"/>
        </w:rPr>
        <w:lastRenderedPageBreak/>
        <w:t xml:space="preserve">Other Findings Related to </w:t>
      </w:r>
      <w:r w:rsidR="00623AFA" w:rsidRPr="00D52EC7">
        <w:rPr>
          <w:b/>
          <w:u w:val="single"/>
        </w:rPr>
        <w:t xml:space="preserve">Required Statutory </w:t>
      </w:r>
      <w:r w:rsidRPr="00D52EC7">
        <w:rPr>
          <w:b/>
          <w:u w:val="single"/>
        </w:rPr>
        <w:t>Reporting</w:t>
      </w:r>
      <w:r w:rsidRPr="00D52EC7">
        <w:rPr>
          <w:b/>
        </w:rPr>
        <w:t>:</w:t>
      </w:r>
    </w:p>
    <w:p w14:paraId="587F6FEF" w14:textId="71367BCD" w:rsidR="001B1EB8" w:rsidRPr="00D52EC7" w:rsidRDefault="00955E1F" w:rsidP="00C502F7">
      <w:pPr>
        <w:spacing w:after="240"/>
        <w:ind w:left="1080" w:hanging="882"/>
        <w:jc w:val="both"/>
      </w:pPr>
      <w:r>
        <w:t>2022-A</w:t>
      </w:r>
      <w:r w:rsidR="00B33D90" w:rsidRPr="00D52EC7">
        <w:tab/>
      </w:r>
      <w:r w:rsidR="001B1EB8" w:rsidRPr="00D52EC7">
        <w:rPr>
          <w:u w:val="single"/>
        </w:rPr>
        <w:t>Minutes</w:t>
      </w:r>
      <w:r w:rsidR="001B1EB8" w:rsidRPr="00D52EC7">
        <w:t xml:space="preserve"> – No transactions were found that we believe should have been approved in the </w:t>
      </w:r>
      <w:r w:rsidR="00B7293D" w:rsidRPr="00D52EC7">
        <w:t>Region</w:t>
      </w:r>
      <w:r w:rsidR="009A6AF0" w:rsidRPr="00D52EC7">
        <w:t xml:space="preserve">al Governance Board </w:t>
      </w:r>
      <w:r w:rsidR="00F411A5" w:rsidRPr="00D52EC7">
        <w:t>minutes but were not.</w:t>
      </w:r>
    </w:p>
    <w:p w14:paraId="2BF615DE" w14:textId="41A5DC0E" w:rsidR="00835B64" w:rsidRPr="00D52EC7" w:rsidRDefault="00835B64" w:rsidP="00C86434">
      <w:pPr>
        <w:spacing w:after="240"/>
        <w:ind w:left="1080"/>
        <w:jc w:val="both"/>
      </w:pPr>
      <w:r w:rsidRPr="00D52EC7">
        <w:t xml:space="preserve">However, minutes of </w:t>
      </w:r>
      <w:r w:rsidR="009A6AF0" w:rsidRPr="00D52EC7">
        <w:t xml:space="preserve">Regional Governance </w:t>
      </w:r>
      <w:r w:rsidR="00D55A0B" w:rsidRPr="00D52EC7">
        <w:t>Board meetings were not published as required</w:t>
      </w:r>
      <w:r w:rsidRPr="00D52EC7">
        <w:t xml:space="preserve"> by Chapter</w:t>
      </w:r>
      <w:r w:rsidR="00C33B1D">
        <w:t> </w:t>
      </w:r>
      <w:r w:rsidR="00B07CB2" w:rsidRPr="00D52EC7">
        <w:t>28E.6(3)(a)</w:t>
      </w:r>
      <w:r w:rsidRPr="00D52EC7">
        <w:t xml:space="preserve"> of the Code of Iowa.</w:t>
      </w:r>
    </w:p>
    <w:p w14:paraId="1AB1AAA9" w14:textId="12F7CF45" w:rsidR="00805DE2" w:rsidRPr="00D52EC7" w:rsidRDefault="00805DE2" w:rsidP="00C86434">
      <w:pPr>
        <w:spacing w:after="240"/>
        <w:ind w:left="1080"/>
        <w:jc w:val="both"/>
      </w:pPr>
      <w:r w:rsidRPr="00D52EC7">
        <w:rPr>
          <w:u w:val="single"/>
        </w:rPr>
        <w:t>Recommendation</w:t>
      </w:r>
      <w:r w:rsidRPr="00D52EC7">
        <w:t xml:space="preserve"> </w:t>
      </w:r>
      <w:r w:rsidR="005F3227" w:rsidRPr="00D52EC7">
        <w:t>–</w:t>
      </w:r>
      <w:r w:rsidRPr="00D52EC7">
        <w:t xml:space="preserve"> </w:t>
      </w:r>
      <w:r w:rsidR="005E2780">
        <w:t>Sample Mental Health Region</w:t>
      </w:r>
      <w:r w:rsidRPr="00D52EC7">
        <w:t xml:space="preserve"> should </w:t>
      </w:r>
      <w:r w:rsidR="009A6AF0" w:rsidRPr="00D52EC7">
        <w:t>e</w:t>
      </w:r>
      <w:r w:rsidRPr="00D52EC7">
        <w:t>nsure the minutes are published as required.</w:t>
      </w:r>
    </w:p>
    <w:p w14:paraId="2CECD409" w14:textId="47D736CC" w:rsidR="005F3227" w:rsidRPr="00D52EC7" w:rsidRDefault="005F3227" w:rsidP="00C86434">
      <w:pPr>
        <w:spacing w:after="240"/>
        <w:ind w:left="1080"/>
        <w:jc w:val="both"/>
      </w:pPr>
      <w:r w:rsidRPr="00D52EC7">
        <w:rPr>
          <w:u w:val="single"/>
        </w:rPr>
        <w:t>Response</w:t>
      </w:r>
      <w:r w:rsidRPr="00D52EC7">
        <w:t xml:space="preserve"> – </w:t>
      </w:r>
      <w:r w:rsidR="00BB7966" w:rsidRPr="00D52EC7">
        <w:t>The Region will ensure the minutes are published in the main newspapers in the member County where the Regional Governance Board meeting is held.</w:t>
      </w:r>
    </w:p>
    <w:p w14:paraId="148F316B" w14:textId="265E1ACF" w:rsidR="005F3227" w:rsidRPr="00D52EC7" w:rsidRDefault="005F3227" w:rsidP="00C86434">
      <w:pPr>
        <w:spacing w:after="240"/>
        <w:ind w:left="1080"/>
        <w:jc w:val="both"/>
      </w:pPr>
      <w:r w:rsidRPr="00D52EC7">
        <w:rPr>
          <w:u w:val="single"/>
        </w:rPr>
        <w:t>Conclusion</w:t>
      </w:r>
      <w:r w:rsidRPr="00D52EC7">
        <w:t xml:space="preserve"> – </w:t>
      </w:r>
      <w:r w:rsidR="00BB7966" w:rsidRPr="00D52EC7">
        <w:t>Response accepted.</w:t>
      </w:r>
    </w:p>
    <w:p w14:paraId="546788AC" w14:textId="5ECB8CBA" w:rsidR="001B1EB8" w:rsidRPr="00D52EC7" w:rsidRDefault="00955E1F" w:rsidP="00C502F7">
      <w:pPr>
        <w:spacing w:after="240"/>
        <w:ind w:left="1080" w:hanging="882"/>
        <w:jc w:val="both"/>
      </w:pPr>
      <w:r>
        <w:t>2022-B</w:t>
      </w:r>
      <w:r w:rsidR="00C502F7">
        <w:tab/>
      </w:r>
      <w:r w:rsidR="001B1EB8" w:rsidRPr="00D52EC7">
        <w:rPr>
          <w:u w:val="single"/>
        </w:rPr>
        <w:t>Travel Expense</w:t>
      </w:r>
      <w:r w:rsidR="001B1EB8" w:rsidRPr="00D52EC7">
        <w:t xml:space="preserve"> – No </w:t>
      </w:r>
      <w:r w:rsidR="00630E93">
        <w:t>expenditures</w:t>
      </w:r>
      <w:r w:rsidR="001B1EB8" w:rsidRPr="00D52EC7">
        <w:t xml:space="preserve"> of </w:t>
      </w:r>
      <w:r w:rsidR="005E2780">
        <w:t>Sample Mental Health Region</w:t>
      </w:r>
      <w:r w:rsidR="001B1EB8" w:rsidRPr="00D52EC7">
        <w:t xml:space="preserve"> money for travel expenses of spouses of officials or employees were noted.</w:t>
      </w:r>
    </w:p>
    <w:p w14:paraId="22F30E2B" w14:textId="41E2AD9D" w:rsidR="001B1EB8" w:rsidRPr="00D52EC7" w:rsidRDefault="00955E1F" w:rsidP="00C502F7">
      <w:pPr>
        <w:spacing w:after="240"/>
        <w:ind w:left="1080" w:hanging="882"/>
        <w:jc w:val="both"/>
      </w:pPr>
      <w:r>
        <w:t>2022-C</w:t>
      </w:r>
      <w:r w:rsidR="00C502F7">
        <w:tab/>
      </w:r>
      <w:r w:rsidR="001B1EB8" w:rsidRPr="00D52EC7">
        <w:rPr>
          <w:u w:val="single"/>
        </w:rPr>
        <w:t>Deposits and Investments</w:t>
      </w:r>
      <w:r w:rsidR="001B1EB8" w:rsidRPr="00D52EC7">
        <w:t xml:space="preserve"> </w:t>
      </w:r>
      <w:r w:rsidR="00C537C2" w:rsidRPr="00D52EC7">
        <w:t>–</w:t>
      </w:r>
      <w:r w:rsidR="001B1EB8" w:rsidRPr="00D52EC7">
        <w:t xml:space="preserve"> </w:t>
      </w:r>
      <w:r w:rsidR="000D5134" w:rsidRPr="00D52EC7">
        <w:t>N</w:t>
      </w:r>
      <w:r w:rsidR="001B1EB8" w:rsidRPr="00D52EC7">
        <w:t>o instances of noncompliance with the deposit and investment provisions of Chapter</w:t>
      </w:r>
      <w:r w:rsidR="00591FB3" w:rsidRPr="00D52EC7">
        <w:t>s</w:t>
      </w:r>
      <w:r w:rsidR="001B1EB8" w:rsidRPr="00D52EC7">
        <w:t xml:space="preserve"> 12B and 12C of the Code of Io</w:t>
      </w:r>
      <w:r w:rsidR="00FB06D2" w:rsidRPr="00D52EC7">
        <w:t xml:space="preserve">wa and </w:t>
      </w:r>
      <w:r w:rsidR="005E2780">
        <w:t>Sample Mental Health Region</w:t>
      </w:r>
      <w:r w:rsidR="00033155" w:rsidRPr="00D52EC7">
        <w:t>’</w:t>
      </w:r>
      <w:r w:rsidR="00C33B1D">
        <w:t>s</w:t>
      </w:r>
      <w:r w:rsidR="00FB06D2" w:rsidRPr="00D52EC7">
        <w:t xml:space="preserve"> investment</w:t>
      </w:r>
      <w:r w:rsidR="001B1EB8" w:rsidRPr="00D52EC7">
        <w:t xml:space="preserve"> policy</w:t>
      </w:r>
      <w:r w:rsidR="00591FB3" w:rsidRPr="00D52EC7">
        <w:t xml:space="preserve"> were noted</w:t>
      </w:r>
      <w:r w:rsidR="001B1EB8" w:rsidRPr="00D52EC7">
        <w:t>.</w:t>
      </w:r>
    </w:p>
    <w:p w14:paraId="61735FBC" w14:textId="302B250C" w:rsidR="001B1EB8" w:rsidRDefault="00955E1F" w:rsidP="00C502F7">
      <w:pPr>
        <w:spacing w:after="240"/>
        <w:ind w:left="1080" w:hanging="882"/>
        <w:jc w:val="both"/>
      </w:pPr>
      <w:r>
        <w:t>2022-D</w:t>
      </w:r>
      <w:r w:rsidR="00C502F7">
        <w:tab/>
      </w:r>
      <w:r w:rsidR="001B1EB8" w:rsidRPr="00D52EC7">
        <w:rPr>
          <w:u w:val="single"/>
        </w:rPr>
        <w:t xml:space="preserve">Questionable </w:t>
      </w:r>
      <w:r w:rsidR="00630E93">
        <w:rPr>
          <w:u w:val="single"/>
        </w:rPr>
        <w:t>Expenditures</w:t>
      </w:r>
      <w:r w:rsidR="001B1EB8" w:rsidRPr="00D52EC7">
        <w:t xml:space="preserve"> </w:t>
      </w:r>
      <w:r w:rsidR="00C537C2" w:rsidRPr="00D52EC7">
        <w:t>–</w:t>
      </w:r>
      <w:r w:rsidR="001B1EB8" w:rsidRPr="00D52EC7">
        <w:t xml:space="preserve"> </w:t>
      </w:r>
      <w:r w:rsidR="00FB06D2" w:rsidRPr="00D52EC7">
        <w:t>N</w:t>
      </w:r>
      <w:r w:rsidR="001B1EB8" w:rsidRPr="00D52EC7">
        <w:t xml:space="preserve">o </w:t>
      </w:r>
      <w:r w:rsidR="00630E93">
        <w:t>expenditures</w:t>
      </w:r>
      <w:r w:rsidR="001B1EB8" w:rsidRPr="00D52EC7">
        <w:t xml:space="preserve"> </w:t>
      </w:r>
      <w:r w:rsidR="00FB06D2" w:rsidRPr="00D52EC7">
        <w:t xml:space="preserve">we believe </w:t>
      </w:r>
      <w:r w:rsidR="001B1EB8" w:rsidRPr="00D52EC7">
        <w:t>may not meet the requirements of public purpose as defined in an Attorney General's opinion dated April 25, 1979</w:t>
      </w:r>
      <w:r w:rsidR="00FB06D2" w:rsidRPr="00D52EC7">
        <w:t xml:space="preserve"> were noted</w:t>
      </w:r>
      <w:r w:rsidR="00BB7966" w:rsidRPr="00D52EC7">
        <w:t>.</w:t>
      </w:r>
    </w:p>
    <w:p w14:paraId="222CA084" w14:textId="0238FC01" w:rsidR="00E370F4" w:rsidRPr="00D52EC7" w:rsidRDefault="00955E1F" w:rsidP="00C502F7">
      <w:pPr>
        <w:spacing w:after="240"/>
        <w:ind w:left="1080" w:hanging="882"/>
        <w:jc w:val="both"/>
      </w:pPr>
      <w:r>
        <w:t>2022-E</w:t>
      </w:r>
      <w:r w:rsidR="00C502F7">
        <w:tab/>
      </w:r>
      <w:r w:rsidR="00E370F4" w:rsidRPr="00946B35">
        <w:rPr>
          <w:u w:val="single"/>
        </w:rPr>
        <w:t>Restricted Donor Activity</w:t>
      </w:r>
      <w:r w:rsidR="00E370F4">
        <w:t xml:space="preserve"> – No transactions were noted between the Region, Region officials, Region employees and restricted donors in compliance with Chapter 68B of the Code of Iowa.</w:t>
      </w:r>
    </w:p>
    <w:p w14:paraId="2516AD0A" w14:textId="77777777" w:rsidR="005F48A0" w:rsidRPr="00D52EC7" w:rsidRDefault="001B1EB8" w:rsidP="000E3508">
      <w:pPr>
        <w:tabs>
          <w:tab w:val="left" w:pos="810"/>
        </w:tabs>
        <w:ind w:left="990" w:right="288" w:hanging="720"/>
        <w:jc w:val="both"/>
        <w:sectPr w:rsidR="005F48A0" w:rsidRPr="00D52EC7" w:rsidSect="00C502F7">
          <w:footnotePr>
            <w:numRestart w:val="eachSect"/>
          </w:footnotePr>
          <w:pgSz w:w="12240" w:h="15840" w:code="1"/>
          <w:pgMar w:top="1440" w:right="1080" w:bottom="1008" w:left="1080" w:header="864" w:footer="576" w:gutter="0"/>
          <w:cols w:space="0"/>
          <w:noEndnote/>
        </w:sectPr>
      </w:pPr>
      <w:r w:rsidRPr="00D52EC7">
        <w:tab/>
      </w:r>
    </w:p>
    <w:p w14:paraId="71F91E3D" w14:textId="77777777" w:rsidR="00D22517" w:rsidRPr="00D52EC7" w:rsidRDefault="00D22517" w:rsidP="00C502F7">
      <w:pPr>
        <w:spacing w:after="240"/>
      </w:pPr>
      <w:r w:rsidRPr="00D52EC7">
        <w:lastRenderedPageBreak/>
        <w:t>This audit was performed by:</w:t>
      </w:r>
    </w:p>
    <w:p w14:paraId="7D0A008B" w14:textId="4EFE9148" w:rsidR="006B3132" w:rsidRDefault="00C65947" w:rsidP="00126A81">
      <w:pPr>
        <w:pStyle w:val="BodyTextIndent"/>
        <w:spacing w:after="0"/>
        <w:ind w:left="540"/>
      </w:pPr>
      <w:r>
        <w:t>Ernest H. Ruben, Jr.,</w:t>
      </w:r>
      <w:r w:rsidR="00B63516">
        <w:t xml:space="preserve"> CPA, Deputy</w:t>
      </w:r>
      <w:r w:rsidR="00FF3CF8">
        <w:t xml:space="preserve"> </w:t>
      </w:r>
    </w:p>
    <w:p w14:paraId="03C3D467" w14:textId="77777777" w:rsidR="0005008D" w:rsidRDefault="006B3132" w:rsidP="00126A81">
      <w:pPr>
        <w:pStyle w:val="BodyTextIndent"/>
        <w:spacing w:after="0"/>
        <w:ind w:left="540"/>
      </w:pPr>
      <w:r>
        <w:t>J</w:t>
      </w:r>
      <w:r w:rsidR="006A7258">
        <w:t>ohn Q. Review, CPA</w:t>
      </w:r>
      <w:r w:rsidR="00E60B40" w:rsidRPr="00D52EC7">
        <w:t>,</w:t>
      </w:r>
      <w:r w:rsidR="00557B44" w:rsidRPr="00D52EC7">
        <w:t xml:space="preserve"> Manager</w:t>
      </w:r>
    </w:p>
    <w:p w14:paraId="0AB8294C" w14:textId="77777777" w:rsidR="0005008D" w:rsidRDefault="006A7258" w:rsidP="00126A81">
      <w:pPr>
        <w:pStyle w:val="BodyTextIndent"/>
        <w:spacing w:after="0"/>
        <w:ind w:left="540"/>
      </w:pPr>
      <w:r>
        <w:t>Margo Setter, CPA, Senior Auditor</w:t>
      </w:r>
    </w:p>
    <w:p w14:paraId="5614ECB9" w14:textId="77777777" w:rsidR="0005008D" w:rsidRDefault="006A7258" w:rsidP="00126A81">
      <w:pPr>
        <w:pStyle w:val="BodyTextIndent"/>
        <w:spacing w:after="0"/>
        <w:ind w:left="540"/>
      </w:pPr>
      <w:r>
        <w:t>Jeremy J. Warning, Staff Auditor</w:t>
      </w:r>
    </w:p>
    <w:p w14:paraId="7BCA642C" w14:textId="77777777" w:rsidR="00D22517" w:rsidRPr="00D52EC7" w:rsidRDefault="00D22517" w:rsidP="000E3508">
      <w:pPr>
        <w:pStyle w:val="BodyTextIndent"/>
        <w:spacing w:after="0"/>
      </w:pPr>
    </w:p>
    <w:p w14:paraId="1E71EC90" w14:textId="77777777" w:rsidR="00410460" w:rsidRPr="00D52EC7" w:rsidRDefault="00410460" w:rsidP="000E3508">
      <w:pPr>
        <w:pStyle w:val="BodyTextIndent"/>
        <w:spacing w:after="0"/>
      </w:pPr>
    </w:p>
    <w:p w14:paraId="138D1E77" w14:textId="77777777" w:rsidR="00410460" w:rsidRPr="00D52EC7" w:rsidRDefault="00410460" w:rsidP="000E3508">
      <w:pPr>
        <w:pStyle w:val="BodyTextIndent"/>
        <w:spacing w:after="0"/>
      </w:pPr>
    </w:p>
    <w:p w14:paraId="27D68004" w14:textId="77777777" w:rsidR="003330EA" w:rsidRPr="00D52EC7" w:rsidRDefault="003330EA" w:rsidP="000E3508">
      <w:pPr>
        <w:pStyle w:val="BodyTextIndent"/>
        <w:spacing w:after="0"/>
      </w:pPr>
    </w:p>
    <w:p w14:paraId="6AF9E98D" w14:textId="77777777" w:rsidR="00444B55" w:rsidRPr="00D52EC7" w:rsidRDefault="00444B55" w:rsidP="000E3508">
      <w:pPr>
        <w:tabs>
          <w:tab w:val="left" w:pos="5400"/>
        </w:tabs>
        <w:ind w:left="360"/>
      </w:pPr>
    </w:p>
    <w:sectPr w:rsidR="00444B55" w:rsidRPr="00D52EC7" w:rsidSect="00C502F7">
      <w:headerReference w:type="even" r:id="rId66"/>
      <w:headerReference w:type="default" r:id="rId67"/>
      <w:headerReference w:type="first" r:id="rId68"/>
      <w:footnotePr>
        <w:numRestart w:val="eachSect"/>
      </w:footnotePr>
      <w:pgSz w:w="12240" w:h="15840" w:code="1"/>
      <w:pgMar w:top="1440" w:right="1080" w:bottom="1008" w:left="1080" w:header="864" w:footer="576"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D099" w14:textId="77777777" w:rsidR="002F5369" w:rsidRDefault="002F5369">
      <w:r>
        <w:separator/>
      </w:r>
    </w:p>
  </w:endnote>
  <w:endnote w:type="continuationSeparator" w:id="0">
    <w:p w14:paraId="7E020AB8" w14:textId="77777777" w:rsidR="002F5369" w:rsidRDefault="002F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587E" w14:textId="77777777" w:rsidR="00946B35" w:rsidRPr="00F91530" w:rsidRDefault="00946B35" w:rsidP="00186F18">
    <w:pPr>
      <w:ind w:left="-288" w:right="-288"/>
      <w:jc w:val="center"/>
    </w:pPr>
    <w:r>
      <w:rPr>
        <w:rStyle w:val="PageNumber"/>
      </w:rPr>
      <w:t>0814-2342-B00F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B343" w14:textId="77777777" w:rsidR="00946B35" w:rsidRDefault="00946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7193" w14:textId="77777777" w:rsidR="00946B35" w:rsidRDefault="00946B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7CFD" w14:textId="77777777" w:rsidR="00946B35" w:rsidRDefault="00946B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5A80" w14:textId="171869A6" w:rsidR="00946B35" w:rsidRPr="00E01722" w:rsidRDefault="00946B35" w:rsidP="005051DD">
    <w:pPr>
      <w:pStyle w:val="Footer"/>
      <w:jc w:val="center"/>
    </w:pPr>
    <w:r>
      <w:t>2</w:t>
    </w:r>
    <w:r w:rsidR="001D7C56">
      <w:t>2</w:t>
    </w:r>
    <w:r>
      <w:t>XX-XXXX-XXXX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289837"/>
      <w:docPartObj>
        <w:docPartGallery w:val="Page Numbers (Bottom of Page)"/>
        <w:docPartUnique/>
      </w:docPartObj>
    </w:sdtPr>
    <w:sdtEndPr>
      <w:rPr>
        <w:noProof/>
      </w:rPr>
    </w:sdtEndPr>
    <w:sdtContent>
      <w:p w14:paraId="63640E60" w14:textId="77777777" w:rsidR="00946B35" w:rsidRDefault="00946B35" w:rsidP="006264C4">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FD75" w14:textId="77777777" w:rsidR="002F5369" w:rsidRDefault="002F5369">
      <w:r>
        <w:separator/>
      </w:r>
    </w:p>
  </w:footnote>
  <w:footnote w:type="continuationSeparator" w:id="0">
    <w:p w14:paraId="698E2BD5" w14:textId="77777777" w:rsidR="002F5369" w:rsidRDefault="002F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269A" w14:textId="77777777" w:rsidR="00946B35" w:rsidRDefault="00946B35">
    <w:pPr>
      <w:spacing w:line="240" w:lineRule="exact"/>
      <w:ind w:left="-720" w:right="-720"/>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68F2" w14:textId="77777777" w:rsidR="00946B35" w:rsidRDefault="00946B35" w:rsidP="008B2344">
    <w:pPr>
      <w:spacing w:line="240" w:lineRule="exact"/>
      <w:ind w:right="18"/>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9BD5" w14:textId="77777777" w:rsidR="00946B35" w:rsidRDefault="00946B35">
    <w:pPr>
      <w:spacing w:line="240" w:lineRule="exact"/>
      <w:ind w:left="-720" w:right="-720"/>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AF1E" w14:textId="77777777" w:rsidR="00946B35" w:rsidRDefault="00946B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FA99" w14:textId="77777777" w:rsidR="00946B35" w:rsidRDefault="00946B35">
    <w:pPr>
      <w:spacing w:line="240" w:lineRule="exact"/>
      <w:ind w:left="-720" w:right="-720"/>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2E2A" w14:textId="77777777" w:rsidR="00946B35" w:rsidRDefault="00946B3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C65947" w:rsidRPr="008B2344" w14:paraId="71A762C7" w14:textId="77777777" w:rsidTr="00C502F7">
      <w:trPr>
        <w:cantSplit/>
        <w:trHeight w:val="1799"/>
        <w:jc w:val="center"/>
      </w:trPr>
      <w:tc>
        <w:tcPr>
          <w:tcW w:w="2430" w:type="dxa"/>
        </w:tcPr>
        <w:p w14:paraId="6165D9F5" w14:textId="77777777" w:rsidR="00C65947" w:rsidRPr="008B2344" w:rsidRDefault="00C65947" w:rsidP="00C65947">
          <w:pPr>
            <w:tabs>
              <w:tab w:val="left" w:pos="144"/>
            </w:tabs>
            <w:spacing w:before="56"/>
            <w:ind w:left="58"/>
            <w:jc w:val="center"/>
            <w:rPr>
              <w:rFonts w:eastAsia="Times New Roman" w:cs="Times New Roman"/>
              <w:szCs w:val="20"/>
            </w:rPr>
          </w:pPr>
          <w:r w:rsidRPr="008B2344">
            <w:rPr>
              <w:rFonts w:eastAsia="Times New Roman" w:cs="Times New Roman"/>
              <w:noProof/>
              <w:szCs w:val="20"/>
            </w:rPr>
            <w:drawing>
              <wp:inline distT="0" distB="0" distL="0" distR="0" wp14:anchorId="3D855053" wp14:editId="3E674683">
                <wp:extent cx="1141095" cy="1148715"/>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B677462" w14:textId="77777777" w:rsidR="00C65947" w:rsidRPr="008B2344" w:rsidRDefault="00C65947" w:rsidP="00C65947">
          <w:pPr>
            <w:spacing w:line="300" w:lineRule="exact"/>
            <w:jc w:val="center"/>
            <w:rPr>
              <w:rFonts w:ascii="Times New Roman" w:eastAsia="Times New Roman" w:hAnsi="Times New Roman" w:cs="Times New Roman"/>
              <w:spacing w:val="20"/>
              <w:szCs w:val="20"/>
            </w:rPr>
          </w:pPr>
          <w:r w:rsidRPr="008B2344">
            <w:rPr>
              <w:rFonts w:ascii="Times New Roman" w:eastAsia="Times New Roman" w:hAnsi="Times New Roman" w:cs="Times New Roman"/>
              <w:b/>
              <w:spacing w:val="28"/>
              <w:sz w:val="24"/>
              <w:szCs w:val="20"/>
            </w:rPr>
            <w:t>OFFICE</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AUDITOR</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STATE</w:t>
          </w:r>
          <w:r w:rsidRPr="008B2344">
            <w:rPr>
              <w:rFonts w:ascii="Times New Roman" w:eastAsia="Times New Roman" w:hAnsi="Times New Roman" w:cs="Times New Roman"/>
              <w:sz w:val="28"/>
              <w:szCs w:val="20"/>
            </w:rPr>
            <w:br/>
          </w:r>
          <w:proofErr w:type="spellStart"/>
          <w:r w:rsidRPr="008B2344">
            <w:rPr>
              <w:rFonts w:ascii="Times New Roman" w:eastAsia="Times New Roman" w:hAnsi="Times New Roman" w:cs="Times New Roman"/>
              <w:spacing w:val="22"/>
              <w:sz w:val="22"/>
              <w:szCs w:val="20"/>
            </w:rPr>
            <w:t>STATE</w:t>
          </w:r>
          <w:proofErr w:type="spellEnd"/>
          <w:r w:rsidRPr="008B2344">
            <w:rPr>
              <w:rFonts w:ascii="Times New Roman" w:eastAsia="Times New Roman" w:hAnsi="Times New Roman" w:cs="Times New Roman"/>
              <w:spacing w:val="22"/>
              <w:sz w:val="22"/>
              <w:szCs w:val="20"/>
            </w:rPr>
            <w:t xml:space="preserve"> OF IOWA</w:t>
          </w:r>
        </w:p>
        <w:p w14:paraId="6AE8880D" w14:textId="77777777" w:rsidR="00C65947" w:rsidRPr="008B2344" w:rsidRDefault="00C65947" w:rsidP="00C65947">
          <w:pPr>
            <w:spacing w:before="260" w:line="320" w:lineRule="exact"/>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State Capitol Building</w:t>
          </w:r>
        </w:p>
        <w:p w14:paraId="75B83A41" w14:textId="77777777" w:rsidR="00C65947" w:rsidRPr="008B2344" w:rsidRDefault="00C65947" w:rsidP="00C65947">
          <w:pPr>
            <w:spacing w:before="36"/>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Des Moines, Iowa 50319-0006</w:t>
          </w:r>
        </w:p>
        <w:p w14:paraId="379FC03B" w14:textId="77777777" w:rsidR="00C65947" w:rsidRPr="008B2344" w:rsidRDefault="00C65947" w:rsidP="00C65947">
          <w:pPr>
            <w:spacing w:line="360" w:lineRule="exact"/>
            <w:jc w:val="center"/>
            <w:rPr>
              <w:rFonts w:ascii="Times New Roman" w:eastAsia="Times New Roman" w:hAnsi="Times New Roman" w:cs="Times New Roman"/>
              <w:spacing w:val="2"/>
              <w:sz w:val="16"/>
              <w:szCs w:val="20"/>
            </w:rPr>
          </w:pPr>
          <w:r w:rsidRPr="008B2344">
            <w:rPr>
              <w:rFonts w:ascii="Times New Roman" w:eastAsia="Times New Roman" w:hAnsi="Times New Roman" w:cs="Times New Roman"/>
              <w:sz w:val="16"/>
              <w:szCs w:val="20"/>
            </w:rPr>
            <w:t>Telephone (515) 281-5834</w:t>
          </w:r>
          <w:r w:rsidRPr="008B2344">
            <w:rPr>
              <w:rFonts w:ascii="Times New Roman" w:eastAsia="Times New Roman" w:hAnsi="Times New Roman" w:cs="Times New Roman"/>
              <w:spacing w:val="2"/>
              <w:sz w:val="16"/>
              <w:szCs w:val="20"/>
            </w:rPr>
            <w:t>      </w:t>
          </w:r>
          <w:r w:rsidRPr="008B2344">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430" w:type="dxa"/>
        </w:tcPr>
        <w:p w14:paraId="069E7193" w14:textId="77777777" w:rsidR="00C65947" w:rsidRPr="008B2344" w:rsidRDefault="00C65947" w:rsidP="00C65947">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0777DB97" w14:textId="77777777" w:rsidR="00C65947" w:rsidRPr="008B2344" w:rsidRDefault="00C65947" w:rsidP="00C65947">
          <w:pPr>
            <w:spacing w:line="270" w:lineRule="exact"/>
            <w:ind w:left="-288"/>
            <w:jc w:val="center"/>
            <w:rPr>
              <w:rFonts w:ascii="Times New Roman" w:eastAsia="Times New Roman" w:hAnsi="Times New Roman" w:cs="Times New Roman"/>
              <w:spacing w:val="1"/>
              <w:szCs w:val="20"/>
            </w:rPr>
          </w:pPr>
          <w:r w:rsidRPr="008B2344">
            <w:rPr>
              <w:rFonts w:ascii="Times New Roman" w:eastAsia="Times New Roman" w:hAnsi="Times New Roman" w:cs="Times New Roman"/>
              <w:spacing w:val="1"/>
              <w:szCs w:val="20"/>
            </w:rPr>
            <w:t>Auditor of State</w:t>
          </w:r>
        </w:p>
        <w:p w14:paraId="1C2FD266" w14:textId="77777777" w:rsidR="00C65947" w:rsidRPr="008B2344" w:rsidRDefault="00C65947" w:rsidP="00C65947">
          <w:pPr>
            <w:spacing w:before="60"/>
            <w:jc w:val="center"/>
            <w:rPr>
              <w:rFonts w:ascii="Times New Roman" w:eastAsia="Times New Roman" w:hAnsi="Times New Roman" w:cs="Times New Roman"/>
              <w:szCs w:val="20"/>
            </w:rPr>
          </w:pPr>
        </w:p>
      </w:tc>
    </w:tr>
  </w:tbl>
  <w:p w14:paraId="36EEB344" w14:textId="77777777" w:rsidR="00580518" w:rsidRPr="005F4D21" w:rsidRDefault="00580518" w:rsidP="005F4D2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2612" w14:textId="77777777" w:rsidR="00946B35" w:rsidRDefault="00946B3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8011" w14:textId="77777777" w:rsidR="00587EB0" w:rsidRPr="0045137C" w:rsidRDefault="00587EB0" w:rsidP="004513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AA71" w14:textId="77777777" w:rsidR="00587EB0" w:rsidRPr="005F4D21" w:rsidRDefault="00587EB0" w:rsidP="005F4D2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F2E1" w14:textId="77777777" w:rsidR="00587EB0" w:rsidRDefault="00587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36E6" w14:textId="77777777" w:rsidR="00946B35" w:rsidRDefault="00946B35">
    <w:pPr>
      <w:spacing w:line="240" w:lineRule="exact"/>
      <w:ind w:left="-720" w:right="-720"/>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6C15" w14:textId="77777777" w:rsidR="00946B35" w:rsidRPr="00427059" w:rsidRDefault="00946B35" w:rsidP="00D452D6">
    <w:pPr>
      <w:ind w:right="-72"/>
      <w:rPr>
        <w:b/>
      </w:rPr>
    </w:pPr>
  </w:p>
  <w:p w14:paraId="0E8638A0" w14:textId="77777777" w:rsidR="00946B35" w:rsidRPr="008C5E3B" w:rsidRDefault="00946B35" w:rsidP="00EE1B7C">
    <w:pPr>
      <w:pBdr>
        <w:top w:val="single" w:sz="4" w:space="2" w:color="auto"/>
      </w:pBdr>
      <w:ind w:right="-72"/>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1E40" w14:textId="77777777" w:rsidR="00946B35" w:rsidRPr="0045137C" w:rsidRDefault="00946B35" w:rsidP="0045137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2BA4" w14:textId="77777777" w:rsidR="00946B35" w:rsidRDefault="00946B3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D118" w14:textId="77777777" w:rsidR="00946B35" w:rsidRPr="00427059" w:rsidRDefault="00946B35" w:rsidP="00D452D6">
    <w:pPr>
      <w:ind w:right="-72"/>
      <w:rPr>
        <w:b/>
      </w:rPr>
    </w:pPr>
    <w:r>
      <w:rPr>
        <w:b/>
      </w:rPr>
      <w:t>Exhibit A</w:t>
    </w:r>
  </w:p>
  <w:p w14:paraId="46F96B2C" w14:textId="77777777" w:rsidR="00946B35" w:rsidRPr="008C5E3B" w:rsidRDefault="00946B35" w:rsidP="00EE1B7C">
    <w:pPr>
      <w:pBdr>
        <w:top w:val="single" w:sz="4" w:space="2" w:color="auto"/>
      </w:pBdr>
      <w:ind w:right="-72"/>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4435" w14:textId="77777777" w:rsidR="00946B35" w:rsidRPr="0045137C" w:rsidRDefault="00946B35" w:rsidP="005F4D21">
    <w:pPr>
      <w:pStyle w:val="Header"/>
      <w:pBdr>
        <w:bottom w:val="single" w:sz="4" w:space="1" w:color="auto"/>
      </w:pBdr>
      <w:rPr>
        <w:b/>
      </w:rPr>
    </w:pPr>
    <w:r w:rsidRPr="0045137C">
      <w:rPr>
        <w:b/>
      </w:rPr>
      <w:t>E</w:t>
    </w:r>
    <w:r>
      <w:rPr>
        <w:b/>
      </w:rPr>
      <w:t>xhibit 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41A4" w14:textId="77777777" w:rsidR="00946B35" w:rsidRPr="0045137C" w:rsidRDefault="00946B35" w:rsidP="005F4D21">
    <w:pPr>
      <w:pStyle w:val="Header"/>
      <w:pBdr>
        <w:bottom w:val="single" w:sz="4" w:space="1" w:color="auto"/>
      </w:pBdr>
      <w:jc w:val="right"/>
      <w:rPr>
        <w:b/>
      </w:rPr>
    </w:pPr>
    <w:r w:rsidRPr="0045137C">
      <w:rPr>
        <w:b/>
      </w:rPr>
      <w:t>Exhibit B</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EA38" w14:textId="77777777" w:rsidR="00C502F7" w:rsidRPr="0045137C" w:rsidRDefault="00C502F7" w:rsidP="0045137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C8B7" w14:textId="77777777" w:rsidR="00C502F7" w:rsidRPr="005F4D21" w:rsidRDefault="00C502F7" w:rsidP="005F4D2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F94" w14:textId="77777777" w:rsidR="00C502F7" w:rsidRDefault="00C502F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FC25" w14:textId="77777777" w:rsidR="00946B35" w:rsidRPr="00427059" w:rsidRDefault="00946B35" w:rsidP="00D452D6">
    <w:pPr>
      <w:ind w:right="-72"/>
      <w:rPr>
        <w:b/>
      </w:rPr>
    </w:pPr>
  </w:p>
  <w:p w14:paraId="4551F481" w14:textId="77777777" w:rsidR="00946B35" w:rsidRPr="008C5E3B" w:rsidRDefault="00946B35" w:rsidP="00EE1B7C">
    <w:pPr>
      <w:pBdr>
        <w:top w:val="single" w:sz="4" w:space="2" w:color="auto"/>
      </w:pBdr>
      <w:ind w:right="-7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4A0" w:firstRow="1" w:lastRow="0" w:firstColumn="1" w:lastColumn="0" w:noHBand="0" w:noVBand="1"/>
    </w:tblPr>
    <w:tblGrid>
      <w:gridCol w:w="2430"/>
      <w:gridCol w:w="6120"/>
      <w:gridCol w:w="2430"/>
    </w:tblGrid>
    <w:tr w:rsidR="003A0ADA" w14:paraId="0B6943B5" w14:textId="77777777" w:rsidTr="00C502F7">
      <w:trPr>
        <w:cantSplit/>
        <w:trHeight w:val="1799"/>
        <w:jc w:val="center"/>
      </w:trPr>
      <w:tc>
        <w:tcPr>
          <w:tcW w:w="2430" w:type="dxa"/>
          <w:hideMark/>
        </w:tcPr>
        <w:p w14:paraId="6D9FD8CF" w14:textId="1B56D740" w:rsidR="003A0ADA" w:rsidRDefault="003A0ADA" w:rsidP="003A0ADA">
          <w:pPr>
            <w:tabs>
              <w:tab w:val="left" w:pos="144"/>
            </w:tabs>
            <w:spacing w:before="56"/>
            <w:ind w:left="58"/>
            <w:jc w:val="center"/>
            <w:rPr>
              <w:rFonts w:eastAsia="Times New Roman" w:cs="Times New Roman"/>
              <w:szCs w:val="20"/>
            </w:rPr>
          </w:pPr>
          <w:bookmarkStart w:id="1" w:name="_Hlk20405535"/>
          <w:r>
            <w:rPr>
              <w:rFonts w:eastAsia="Times New Roman" w:cs="Times New Roman"/>
              <w:noProof/>
              <w:szCs w:val="20"/>
            </w:rPr>
            <w:drawing>
              <wp:inline distT="0" distB="0" distL="0" distR="0" wp14:anchorId="5869CB0F" wp14:editId="77B2A452">
                <wp:extent cx="1147445" cy="114744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tc>
      <w:tc>
        <w:tcPr>
          <w:tcW w:w="6120" w:type="dxa"/>
          <w:hideMark/>
        </w:tcPr>
        <w:p w14:paraId="284D7FA7" w14:textId="77777777" w:rsidR="003A0ADA" w:rsidRDefault="003A0ADA" w:rsidP="003A0ADA">
          <w:pPr>
            <w:spacing w:line="300" w:lineRule="exact"/>
            <w:jc w:val="center"/>
            <w:rPr>
              <w:rFonts w:ascii="Times New Roman" w:eastAsia="Times New Roman" w:hAnsi="Times New Roman" w:cs="Times New Roman"/>
              <w:spacing w:val="20"/>
              <w:szCs w:val="20"/>
            </w:rPr>
          </w:pPr>
          <w:r>
            <w:rPr>
              <w:rFonts w:ascii="Times New Roman" w:eastAsia="Times New Roman" w:hAnsi="Times New Roman" w:cs="Times New Roman"/>
              <w:b/>
              <w:spacing w:val="28"/>
              <w:sz w:val="24"/>
              <w:szCs w:val="20"/>
            </w:rPr>
            <w:t>OFFICE</w:t>
          </w:r>
          <w:r>
            <w:rPr>
              <w:rFonts w:ascii="Times New Roman" w:eastAsia="Times New Roman" w:hAnsi="Times New Roman" w:cs="Times New Roman"/>
              <w:b/>
              <w:spacing w:val="28"/>
              <w:sz w:val="32"/>
              <w:szCs w:val="20"/>
            </w:rPr>
            <w:t xml:space="preserve"> </w:t>
          </w:r>
          <w:r>
            <w:rPr>
              <w:rFonts w:ascii="Times New Roman" w:eastAsia="Times New Roman" w:hAnsi="Times New Roman" w:cs="Times New Roman"/>
              <w:b/>
              <w:spacing w:val="28"/>
              <w:sz w:val="24"/>
              <w:szCs w:val="20"/>
            </w:rPr>
            <w:t>OF</w:t>
          </w:r>
          <w:r>
            <w:rPr>
              <w:rFonts w:ascii="Times New Roman" w:eastAsia="Times New Roman" w:hAnsi="Times New Roman" w:cs="Times New Roman"/>
              <w:b/>
              <w:spacing w:val="28"/>
              <w:sz w:val="32"/>
              <w:szCs w:val="20"/>
            </w:rPr>
            <w:t xml:space="preserve"> </w:t>
          </w:r>
          <w:r>
            <w:rPr>
              <w:rFonts w:ascii="Times New Roman" w:eastAsia="Times New Roman" w:hAnsi="Times New Roman" w:cs="Times New Roman"/>
              <w:b/>
              <w:spacing w:val="28"/>
              <w:sz w:val="24"/>
              <w:szCs w:val="20"/>
            </w:rPr>
            <w:t>AUDITOR</w:t>
          </w:r>
          <w:r>
            <w:rPr>
              <w:rFonts w:ascii="Times New Roman" w:eastAsia="Times New Roman" w:hAnsi="Times New Roman" w:cs="Times New Roman"/>
              <w:b/>
              <w:spacing w:val="28"/>
              <w:sz w:val="32"/>
              <w:szCs w:val="20"/>
            </w:rPr>
            <w:t xml:space="preserve"> </w:t>
          </w:r>
          <w:r>
            <w:rPr>
              <w:rFonts w:ascii="Times New Roman" w:eastAsia="Times New Roman" w:hAnsi="Times New Roman" w:cs="Times New Roman"/>
              <w:b/>
              <w:spacing w:val="28"/>
              <w:sz w:val="24"/>
              <w:szCs w:val="20"/>
            </w:rPr>
            <w:t>OF</w:t>
          </w:r>
          <w:r>
            <w:rPr>
              <w:rFonts w:ascii="Times New Roman" w:eastAsia="Times New Roman" w:hAnsi="Times New Roman" w:cs="Times New Roman"/>
              <w:b/>
              <w:spacing w:val="28"/>
              <w:sz w:val="32"/>
              <w:szCs w:val="20"/>
            </w:rPr>
            <w:t xml:space="preserve"> </w:t>
          </w:r>
          <w:r>
            <w:rPr>
              <w:rFonts w:ascii="Times New Roman" w:eastAsia="Times New Roman" w:hAnsi="Times New Roman" w:cs="Times New Roman"/>
              <w:b/>
              <w:spacing w:val="28"/>
              <w:sz w:val="24"/>
              <w:szCs w:val="20"/>
            </w:rPr>
            <w:t>STATE</w:t>
          </w:r>
          <w:r>
            <w:rPr>
              <w:rFonts w:ascii="Times New Roman" w:eastAsia="Times New Roman" w:hAnsi="Times New Roman" w:cs="Times New Roman"/>
              <w:sz w:val="28"/>
              <w:szCs w:val="20"/>
            </w:rPr>
            <w:br/>
          </w:r>
          <w:proofErr w:type="spellStart"/>
          <w:r>
            <w:rPr>
              <w:rFonts w:ascii="Times New Roman" w:eastAsia="Times New Roman" w:hAnsi="Times New Roman" w:cs="Times New Roman"/>
              <w:spacing w:val="22"/>
              <w:sz w:val="22"/>
              <w:szCs w:val="20"/>
            </w:rPr>
            <w:t>STATE</w:t>
          </w:r>
          <w:proofErr w:type="spellEnd"/>
          <w:r>
            <w:rPr>
              <w:rFonts w:ascii="Times New Roman" w:eastAsia="Times New Roman" w:hAnsi="Times New Roman" w:cs="Times New Roman"/>
              <w:spacing w:val="22"/>
              <w:sz w:val="22"/>
              <w:szCs w:val="20"/>
            </w:rPr>
            <w:t xml:space="preserve"> OF IOWA</w:t>
          </w:r>
        </w:p>
        <w:p w14:paraId="4026E649" w14:textId="77777777" w:rsidR="003A0ADA" w:rsidRDefault="003A0ADA" w:rsidP="003A0ADA">
          <w:pPr>
            <w:spacing w:before="260" w:line="320" w:lineRule="exact"/>
            <w:ind w:left="-72"/>
            <w:jc w:val="center"/>
            <w:rPr>
              <w:rFonts w:ascii="Times New Roman" w:eastAsia="Times New Roman" w:hAnsi="Times New Roman" w:cs="Times New Roman"/>
              <w:szCs w:val="20"/>
            </w:rPr>
          </w:pPr>
          <w:r>
            <w:rPr>
              <w:rFonts w:ascii="Times New Roman" w:eastAsia="Times New Roman" w:hAnsi="Times New Roman" w:cs="Times New Roman"/>
              <w:szCs w:val="20"/>
            </w:rPr>
            <w:t>State Capitol Building</w:t>
          </w:r>
        </w:p>
        <w:p w14:paraId="2F5D5656" w14:textId="77777777" w:rsidR="003A0ADA" w:rsidRDefault="003A0ADA" w:rsidP="003A0ADA">
          <w:pPr>
            <w:spacing w:before="36"/>
            <w:ind w:left="-72"/>
            <w:jc w:val="center"/>
            <w:rPr>
              <w:rFonts w:ascii="Times New Roman" w:eastAsia="Times New Roman" w:hAnsi="Times New Roman" w:cs="Times New Roman"/>
              <w:szCs w:val="20"/>
            </w:rPr>
          </w:pPr>
          <w:r>
            <w:rPr>
              <w:rFonts w:ascii="Times New Roman" w:eastAsia="Times New Roman" w:hAnsi="Times New Roman" w:cs="Times New Roman"/>
              <w:szCs w:val="20"/>
            </w:rPr>
            <w:t>Des Moines, Iowa 50319-0006</w:t>
          </w:r>
        </w:p>
        <w:p w14:paraId="2AC5F696" w14:textId="77777777" w:rsidR="003A0ADA" w:rsidRDefault="003A0ADA" w:rsidP="003A0ADA">
          <w:pPr>
            <w:spacing w:line="360" w:lineRule="exact"/>
            <w:jc w:val="center"/>
            <w:rPr>
              <w:rFonts w:ascii="Times New Roman" w:eastAsia="Times New Roman" w:hAnsi="Times New Roman" w:cs="Times New Roman"/>
              <w:spacing w:val="2"/>
              <w:sz w:val="16"/>
              <w:szCs w:val="20"/>
            </w:rPr>
          </w:pPr>
          <w:r>
            <w:rPr>
              <w:rFonts w:ascii="Times New Roman" w:eastAsia="Times New Roman" w:hAnsi="Times New Roman" w:cs="Times New Roman"/>
              <w:sz w:val="16"/>
              <w:szCs w:val="20"/>
            </w:rPr>
            <w:t>Telephone (515) 281-5834</w:t>
          </w:r>
          <w:r>
            <w:rPr>
              <w:rFonts w:ascii="Times New Roman" w:eastAsia="Times New Roman" w:hAnsi="Times New Roman" w:cs="Times New Roman"/>
              <w:spacing w:val="2"/>
              <w:sz w:val="16"/>
              <w:szCs w:val="20"/>
            </w:rPr>
            <w:t>      </w:t>
          </w:r>
          <w:r>
            <w:rPr>
              <w:rFonts w:ascii="Times New Roman" w:eastAsia="Times New Roman" w:hAnsi="Times New Roman" w:cs="Times New Roman"/>
              <w:sz w:val="16"/>
              <w:szCs w:val="20"/>
            </w:rPr>
            <w:t>Facsimile (515) 281-6518</w:t>
          </w:r>
        </w:p>
      </w:tc>
      <w:tc>
        <w:tcPr>
          <w:tcW w:w="2430" w:type="dxa"/>
        </w:tcPr>
        <w:p w14:paraId="0791AE10" w14:textId="77777777" w:rsidR="003A0ADA" w:rsidRDefault="003A0ADA" w:rsidP="003A0ADA">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7ACF5FEB" w14:textId="77777777" w:rsidR="003A0ADA" w:rsidRDefault="003A0ADA" w:rsidP="003A0ADA">
          <w:pPr>
            <w:spacing w:line="27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Auditor of State</w:t>
          </w:r>
        </w:p>
        <w:p w14:paraId="009FBED9" w14:textId="77777777" w:rsidR="003A0ADA" w:rsidRDefault="003A0ADA" w:rsidP="003A0ADA">
          <w:pPr>
            <w:spacing w:before="60"/>
            <w:jc w:val="center"/>
            <w:rPr>
              <w:rFonts w:ascii="Times New Roman" w:eastAsia="Times New Roman" w:hAnsi="Times New Roman" w:cs="Times New Roman"/>
              <w:szCs w:val="20"/>
            </w:rPr>
          </w:pPr>
        </w:p>
      </w:tc>
      <w:bookmarkEnd w:id="1"/>
    </w:tr>
  </w:tbl>
  <w:p w14:paraId="660CAFBB" w14:textId="77777777" w:rsidR="00946B35" w:rsidRDefault="00946B35">
    <w:pPr>
      <w:spacing w:line="240" w:lineRule="exact"/>
      <w:ind w:left="-720" w:right="-720"/>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EFB4" w14:textId="44C2E061" w:rsidR="00946B35" w:rsidRPr="0045137C" w:rsidRDefault="00C502F7" w:rsidP="00C502F7">
    <w:pPr>
      <w:pStyle w:val="Header"/>
      <w:pBdr>
        <w:bottom w:val="single" w:sz="4" w:space="1" w:color="auto"/>
      </w:pBdr>
      <w:jc w:val="right"/>
      <w:rPr>
        <w:b/>
      </w:rPr>
    </w:pPr>
    <w:r>
      <w:rPr>
        <w:b/>
      </w:rPr>
      <w:t>Exhibit C</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4BA4" w14:textId="23E2A1E5" w:rsidR="00946B35" w:rsidRPr="00427059" w:rsidRDefault="00946B35" w:rsidP="005F4D21">
    <w:pPr>
      <w:pBdr>
        <w:bottom w:val="single" w:sz="4" w:space="1" w:color="auto"/>
      </w:pBdr>
      <w:ind w:right="-72"/>
      <w:jc w:val="right"/>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F0FB" w14:textId="77777777" w:rsidR="00946B35" w:rsidRPr="00427059" w:rsidRDefault="00946B35" w:rsidP="005F4D21">
    <w:pPr>
      <w:pBdr>
        <w:bottom w:val="single" w:sz="4" w:space="1" w:color="auto"/>
      </w:pBdr>
      <w:ind w:right="-72"/>
      <w:jc w:val="right"/>
      <w:rPr>
        <w:b/>
      </w:rPr>
    </w:pPr>
    <w:r>
      <w:rPr>
        <w:b/>
      </w:rPr>
      <w:t>Exhibit D</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AA6A" w14:textId="77777777" w:rsidR="00946B35" w:rsidRPr="00E02DFE" w:rsidRDefault="00946B35" w:rsidP="00493CB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650A" w14:textId="4D20577F" w:rsidR="00946B35" w:rsidRPr="00D52EC7" w:rsidRDefault="00946B35" w:rsidP="00692D39">
    <w:pPr>
      <w:spacing w:after="480"/>
      <w:jc w:val="center"/>
      <w:rPr>
        <w:rFonts w:eastAsia="Times New Roman" w:cs="Times New Roman"/>
        <w:szCs w:val="20"/>
      </w:rPr>
    </w:pPr>
    <w:r>
      <w:rPr>
        <w:rFonts w:eastAsia="Times New Roman" w:cs="Times New Roman"/>
        <w:noProof/>
        <w:szCs w:val="20"/>
      </w:rPr>
      <w:t>Sample Mental Health Region</w:t>
    </w:r>
    <w:r w:rsidRPr="00D52EC7">
      <w:rPr>
        <w:rFonts w:eastAsia="Times New Roman" w:cs="Times New Roman"/>
        <w:noProof/>
        <w:szCs w:val="20"/>
      </w:rPr>
      <w:br/>
    </w:r>
    <w:r w:rsidRPr="00D52EC7">
      <w:rPr>
        <w:rFonts w:eastAsia="Times New Roman" w:cs="Times New Roman"/>
        <w:szCs w:val="20"/>
      </w:rPr>
      <w:br/>
      <w:t>Notes to Financial Statements</w:t>
    </w:r>
    <w:r w:rsidRPr="00D52EC7">
      <w:rPr>
        <w:rFonts w:eastAsia="Times New Roman" w:cs="Times New Roman"/>
        <w:szCs w:val="20"/>
      </w:rPr>
      <w:br/>
    </w:r>
    <w:r w:rsidRPr="00D52EC7">
      <w:rPr>
        <w:rFonts w:eastAsia="Times New Roman" w:cs="Times New Roman"/>
        <w:szCs w:val="20"/>
      </w:rPr>
      <w:br/>
      <w:t xml:space="preserve">June 30, </w:t>
    </w:r>
    <w:r>
      <w:rPr>
        <w:rFonts w:eastAsia="Times New Roman" w:cs="Times New Roman"/>
        <w:szCs w:val="20"/>
      </w:rPr>
      <w:t>202</w:t>
    </w:r>
    <w:r w:rsidR="00C12EA7">
      <w:rPr>
        <w:rFonts w:eastAsia="Times New Roman" w:cs="Times New Roman"/>
        <w:szCs w:val="20"/>
      </w:rPr>
      <w:t>2</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B591" w14:textId="77777777" w:rsidR="00946B35" w:rsidRPr="00BD2D2C" w:rsidRDefault="00946B35" w:rsidP="00BD2D2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jc w:val="center"/>
      <w:tblLayout w:type="fixed"/>
      <w:tblCellMar>
        <w:left w:w="216" w:type="dxa"/>
        <w:right w:w="216" w:type="dxa"/>
      </w:tblCellMar>
      <w:tblLook w:val="0000" w:firstRow="0" w:lastRow="0" w:firstColumn="0" w:lastColumn="0" w:noHBand="0" w:noVBand="0"/>
    </w:tblPr>
    <w:tblGrid>
      <w:gridCol w:w="2339"/>
      <w:gridCol w:w="5265"/>
      <w:gridCol w:w="2926"/>
    </w:tblGrid>
    <w:tr w:rsidR="00E92CCA" w:rsidRPr="00A974CC" w14:paraId="6365CBE5" w14:textId="77777777" w:rsidTr="00C502F7">
      <w:trPr>
        <w:cantSplit/>
        <w:trHeight w:val="1799"/>
        <w:jc w:val="center"/>
      </w:trPr>
      <w:tc>
        <w:tcPr>
          <w:tcW w:w="2339" w:type="dxa"/>
        </w:tcPr>
        <w:p w14:paraId="3E90EEF5" w14:textId="77777777" w:rsidR="00E92CCA" w:rsidRPr="00A974CC" w:rsidRDefault="00E92CCA" w:rsidP="00E92CCA">
          <w:pPr>
            <w:tabs>
              <w:tab w:val="left" w:pos="144"/>
            </w:tabs>
            <w:spacing w:before="56"/>
            <w:ind w:left="58"/>
            <w:jc w:val="center"/>
            <w:rPr>
              <w:rFonts w:eastAsia="Times New Roman" w:cs="Times New Roman"/>
              <w:szCs w:val="20"/>
            </w:rPr>
          </w:pPr>
          <w:r w:rsidRPr="00A974CC">
            <w:rPr>
              <w:rFonts w:eastAsia="Times New Roman" w:cs="Times New Roman"/>
              <w:noProof/>
              <w:szCs w:val="20"/>
            </w:rPr>
            <w:drawing>
              <wp:inline distT="0" distB="0" distL="0" distR="0" wp14:anchorId="534C0C1F" wp14:editId="2779EBBD">
                <wp:extent cx="1144905" cy="114490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14:paraId="592C12C1" w14:textId="77777777" w:rsidR="00E92CCA" w:rsidRPr="00A974CC" w:rsidRDefault="00E92CCA" w:rsidP="00E92CCA">
          <w:pPr>
            <w:spacing w:line="300" w:lineRule="exact"/>
            <w:jc w:val="center"/>
            <w:rPr>
              <w:rFonts w:ascii="Times New Roman" w:eastAsia="Times New Roman" w:hAnsi="Times New Roman" w:cs="Times New Roman"/>
              <w:spacing w:val="20"/>
              <w:szCs w:val="20"/>
            </w:rPr>
          </w:pPr>
          <w:r w:rsidRPr="00A974CC">
            <w:rPr>
              <w:rFonts w:ascii="Times New Roman" w:eastAsia="Times New Roman" w:hAnsi="Times New Roman" w:cs="Times New Roman"/>
              <w:b/>
              <w:spacing w:val="28"/>
              <w:sz w:val="24"/>
              <w:szCs w:val="20"/>
            </w:rPr>
            <w:t>OFFICE</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OF</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AUDITOR</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OF</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STATE</w:t>
          </w:r>
          <w:r w:rsidRPr="00A974CC">
            <w:rPr>
              <w:rFonts w:ascii="Times New Roman" w:eastAsia="Times New Roman" w:hAnsi="Times New Roman" w:cs="Times New Roman"/>
              <w:sz w:val="28"/>
              <w:szCs w:val="20"/>
            </w:rPr>
            <w:br/>
          </w:r>
          <w:proofErr w:type="spellStart"/>
          <w:r w:rsidRPr="00A974CC">
            <w:rPr>
              <w:rFonts w:ascii="Times New Roman" w:eastAsia="Times New Roman" w:hAnsi="Times New Roman" w:cs="Times New Roman"/>
              <w:spacing w:val="22"/>
              <w:sz w:val="22"/>
              <w:szCs w:val="20"/>
            </w:rPr>
            <w:t>STATE</w:t>
          </w:r>
          <w:proofErr w:type="spellEnd"/>
          <w:r w:rsidRPr="00A974CC">
            <w:rPr>
              <w:rFonts w:ascii="Times New Roman" w:eastAsia="Times New Roman" w:hAnsi="Times New Roman" w:cs="Times New Roman"/>
              <w:spacing w:val="22"/>
              <w:sz w:val="22"/>
              <w:szCs w:val="20"/>
            </w:rPr>
            <w:t xml:space="preserve"> OF IOWA</w:t>
          </w:r>
        </w:p>
        <w:p w14:paraId="0AD86995" w14:textId="77777777" w:rsidR="00E92CCA" w:rsidRPr="00A974CC" w:rsidRDefault="00E92CCA" w:rsidP="00E92CCA">
          <w:pPr>
            <w:spacing w:before="260" w:line="320" w:lineRule="exact"/>
            <w:ind w:left="-72"/>
            <w:jc w:val="center"/>
            <w:rPr>
              <w:rFonts w:ascii="Times New Roman" w:eastAsia="Times New Roman" w:hAnsi="Times New Roman" w:cs="Times New Roman"/>
              <w:szCs w:val="20"/>
            </w:rPr>
          </w:pPr>
          <w:r w:rsidRPr="00A974CC">
            <w:rPr>
              <w:rFonts w:ascii="Times New Roman" w:eastAsia="Times New Roman" w:hAnsi="Times New Roman" w:cs="Times New Roman"/>
              <w:szCs w:val="20"/>
            </w:rPr>
            <w:t>State Capitol Building</w:t>
          </w:r>
        </w:p>
        <w:p w14:paraId="2B572916" w14:textId="77777777" w:rsidR="00E92CCA" w:rsidRPr="00A974CC" w:rsidRDefault="00E92CCA" w:rsidP="00E92CCA">
          <w:pPr>
            <w:spacing w:before="36"/>
            <w:ind w:left="-72"/>
            <w:jc w:val="center"/>
            <w:rPr>
              <w:rFonts w:ascii="Times New Roman" w:eastAsia="Times New Roman" w:hAnsi="Times New Roman" w:cs="Times New Roman"/>
              <w:szCs w:val="20"/>
            </w:rPr>
          </w:pPr>
          <w:r w:rsidRPr="00A974CC">
            <w:rPr>
              <w:rFonts w:ascii="Times New Roman" w:eastAsia="Times New Roman" w:hAnsi="Times New Roman" w:cs="Times New Roman"/>
              <w:szCs w:val="20"/>
            </w:rPr>
            <w:t>Des Moines, Iowa 50319-0004</w:t>
          </w:r>
        </w:p>
        <w:p w14:paraId="49CFEE0F" w14:textId="77777777" w:rsidR="00E92CCA" w:rsidRPr="00A974CC" w:rsidRDefault="00E92CCA" w:rsidP="00E92CCA">
          <w:pPr>
            <w:spacing w:line="360" w:lineRule="exact"/>
            <w:jc w:val="center"/>
            <w:rPr>
              <w:rFonts w:ascii="Times New Roman" w:eastAsia="Times New Roman" w:hAnsi="Times New Roman" w:cs="Times New Roman"/>
              <w:spacing w:val="2"/>
              <w:sz w:val="16"/>
              <w:szCs w:val="20"/>
            </w:rPr>
          </w:pPr>
          <w:r w:rsidRPr="00A974CC">
            <w:rPr>
              <w:rFonts w:ascii="Times New Roman" w:eastAsia="Times New Roman" w:hAnsi="Times New Roman" w:cs="Times New Roman"/>
              <w:sz w:val="16"/>
              <w:szCs w:val="20"/>
            </w:rPr>
            <w:t>Telephone (515) 281-5834</w:t>
          </w:r>
          <w:r w:rsidRPr="00A974CC">
            <w:rPr>
              <w:rFonts w:ascii="Times New Roman" w:eastAsia="Times New Roman" w:hAnsi="Times New Roman" w:cs="Times New Roman"/>
              <w:spacing w:val="2"/>
              <w:sz w:val="16"/>
              <w:szCs w:val="20"/>
            </w:rPr>
            <w:t>      </w:t>
          </w:r>
          <w:r w:rsidRPr="00A974CC">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926" w:type="dxa"/>
        </w:tcPr>
        <w:p w14:paraId="48EC90B6" w14:textId="77777777" w:rsidR="00E92CCA" w:rsidRPr="00A974CC" w:rsidRDefault="00E92CCA" w:rsidP="00E92CCA">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36787919" w14:textId="77777777" w:rsidR="00E92CCA" w:rsidRPr="00A974CC" w:rsidRDefault="00E92CCA" w:rsidP="00E92CCA">
          <w:pPr>
            <w:spacing w:line="270" w:lineRule="exact"/>
            <w:ind w:left="-288"/>
            <w:jc w:val="center"/>
            <w:rPr>
              <w:rFonts w:ascii="Times New Roman" w:eastAsia="Times New Roman" w:hAnsi="Times New Roman" w:cs="Times New Roman"/>
              <w:spacing w:val="1"/>
              <w:szCs w:val="20"/>
            </w:rPr>
          </w:pPr>
          <w:r w:rsidRPr="00A974CC">
            <w:rPr>
              <w:rFonts w:ascii="Times New Roman" w:eastAsia="Times New Roman" w:hAnsi="Times New Roman" w:cs="Times New Roman"/>
              <w:spacing w:val="1"/>
              <w:szCs w:val="20"/>
            </w:rPr>
            <w:t>Auditor of State</w:t>
          </w:r>
        </w:p>
        <w:p w14:paraId="46CA8BE6" w14:textId="77777777" w:rsidR="00E92CCA" w:rsidRPr="00A974CC" w:rsidRDefault="00E92CCA" w:rsidP="00E92CCA">
          <w:pPr>
            <w:spacing w:line="270" w:lineRule="exact"/>
            <w:ind w:left="-288"/>
            <w:jc w:val="center"/>
            <w:rPr>
              <w:rFonts w:ascii="Times New Roman" w:eastAsia="Times New Roman" w:hAnsi="Times New Roman" w:cs="Times New Roman"/>
              <w:sz w:val="18"/>
              <w:szCs w:val="20"/>
            </w:rPr>
          </w:pPr>
        </w:p>
      </w:tc>
    </w:tr>
  </w:tbl>
  <w:p w14:paraId="6EDA81DE" w14:textId="77777777" w:rsidR="00E92CCA" w:rsidRPr="005F4D21" w:rsidRDefault="00E92CCA" w:rsidP="005F4D2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4D09" w14:textId="77777777" w:rsidR="00E92CCA" w:rsidRPr="005F4D21" w:rsidRDefault="00E92CCA" w:rsidP="005F4D2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7FB0" w14:textId="77777777" w:rsidR="00946B35" w:rsidRDefault="00946B35">
    <w:pPr>
      <w:ind w:left="-288" w:right="-288"/>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C32F" w14:textId="77777777" w:rsidR="00946B35" w:rsidRDefault="00946B35" w:rsidP="000F5D5E">
    <w:pPr>
      <w:pStyle w:val="Header"/>
      <w:jc w:val="center"/>
    </w:pPr>
    <w:r>
      <w:t>County Rural Offices of Social Services</w:t>
    </w:r>
  </w:p>
  <w:p w14:paraId="6C3B836A" w14:textId="77777777" w:rsidR="00946B35" w:rsidRPr="00E65345" w:rsidRDefault="00946B35" w:rsidP="005051DD">
    <w:pPr>
      <w:pStyle w:val="Header"/>
      <w:jc w:val="center"/>
    </w:pPr>
    <w:r>
      <w:t>Mental Health Region</w:t>
    </w:r>
  </w:p>
  <w:p w14:paraId="422D7331" w14:textId="77777777" w:rsidR="00946B35" w:rsidRPr="00E65345" w:rsidRDefault="00946B35" w:rsidP="005051DD">
    <w:pPr>
      <w:pStyle w:val="Header"/>
      <w:jc w:val="center"/>
    </w:pPr>
    <w:r w:rsidRPr="00E65345">
      <w:t>Schedule of Findings</w:t>
    </w:r>
  </w:p>
  <w:p w14:paraId="64A8F80A" w14:textId="77777777" w:rsidR="00946B35" w:rsidRPr="00E65345" w:rsidRDefault="00946B35" w:rsidP="005051DD">
    <w:pPr>
      <w:pStyle w:val="Header"/>
      <w:spacing w:after="600"/>
      <w:jc w:val="center"/>
    </w:pPr>
    <w:r w:rsidRPr="00E65345">
      <w:t xml:space="preserve">Year ended June 30, </w:t>
    </w:r>
    <w:r>
      <w:t>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A132" w14:textId="77777777" w:rsidR="00946B35" w:rsidRDefault="00946B35">
    <w:pPr>
      <w:spacing w:line="240" w:lineRule="exact"/>
      <w:ind w:left="-720" w:right="-720"/>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8A83" w14:textId="77777777" w:rsidR="00946B35" w:rsidRDefault="00946B35" w:rsidP="00587EB0">
    <w:pPr>
      <w:pStyle w:val="Header"/>
      <w:spacing w:after="240"/>
      <w:jc w:val="center"/>
    </w:pPr>
    <w:r>
      <w:t>Sample Mental Health Region</w:t>
    </w:r>
  </w:p>
  <w:p w14:paraId="5BCA8DA3" w14:textId="77777777" w:rsidR="00946B35" w:rsidRPr="00E65345" w:rsidRDefault="00946B35" w:rsidP="00126A81">
    <w:pPr>
      <w:pStyle w:val="Header"/>
      <w:spacing w:after="240"/>
      <w:jc w:val="center"/>
    </w:pPr>
    <w:r w:rsidRPr="00E65345">
      <w:t>Schedule of Findings</w:t>
    </w:r>
  </w:p>
  <w:p w14:paraId="04A87D96" w14:textId="0A396412" w:rsidR="00946B35" w:rsidRPr="00E65345" w:rsidRDefault="00946B35" w:rsidP="0005008D">
    <w:pPr>
      <w:pStyle w:val="Header"/>
      <w:tabs>
        <w:tab w:val="clear" w:pos="4320"/>
        <w:tab w:val="clear" w:pos="8640"/>
      </w:tabs>
      <w:spacing w:after="480"/>
      <w:jc w:val="center"/>
    </w:pPr>
    <w:r w:rsidRPr="00E65345">
      <w:t xml:space="preserve">Year </w:t>
    </w:r>
    <w:r>
      <w:t>ended June 30, 202</w:t>
    </w:r>
    <w:r w:rsidR="00C12EA7">
      <w:t>2</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C778" w14:textId="77777777" w:rsidR="00946B35" w:rsidRDefault="00946B35">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B907" w14:textId="77777777" w:rsidR="00946B35" w:rsidRDefault="00946B35" w:rsidP="000F5D5E">
    <w:pPr>
      <w:pStyle w:val="Header"/>
      <w:jc w:val="center"/>
    </w:pPr>
    <w:r>
      <w:t>County Rural Offices of Social Services</w:t>
    </w:r>
  </w:p>
  <w:p w14:paraId="2DBD09ED" w14:textId="77777777" w:rsidR="00946B35" w:rsidRPr="00004FAB" w:rsidRDefault="00946B35">
    <w:pPr>
      <w:pStyle w:val="Header"/>
      <w:jc w:val="center"/>
    </w:pPr>
    <w:r>
      <w:t>Mental Health Region</w:t>
    </w:r>
  </w:p>
  <w:p w14:paraId="48328E68" w14:textId="77777777" w:rsidR="00946B35" w:rsidRPr="00004FAB" w:rsidRDefault="00946B35">
    <w:pPr>
      <w:pStyle w:val="Header"/>
      <w:spacing w:before="240"/>
      <w:jc w:val="center"/>
    </w:pPr>
    <w:r w:rsidRPr="00004FAB">
      <w:t>Staff</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5546" w14:textId="77777777" w:rsidR="00946B35" w:rsidRPr="00E65345" w:rsidRDefault="00946B35" w:rsidP="00126A81">
    <w:pPr>
      <w:pStyle w:val="Header"/>
      <w:tabs>
        <w:tab w:val="clear" w:pos="4320"/>
        <w:tab w:val="clear" w:pos="8640"/>
      </w:tabs>
      <w:spacing w:after="240"/>
      <w:jc w:val="center"/>
    </w:pPr>
    <w:r>
      <w:t>Sample Mental Health Region</w:t>
    </w:r>
  </w:p>
  <w:p w14:paraId="529812BB" w14:textId="77777777" w:rsidR="00946B35" w:rsidRPr="001F6111" w:rsidRDefault="00946B35" w:rsidP="00126A81">
    <w:pPr>
      <w:pStyle w:val="Header"/>
      <w:tabs>
        <w:tab w:val="clear" w:pos="4320"/>
        <w:tab w:val="clear" w:pos="8640"/>
      </w:tabs>
      <w:spacing w:after="480"/>
      <w:jc w:val="center"/>
    </w:pPr>
    <w:r>
      <w:t>Staff</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70D5" w14:textId="77777777" w:rsidR="00946B35" w:rsidRDefault="00946B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35B1" w14:textId="77777777" w:rsidR="00946B35" w:rsidRDefault="00946B35" w:rsidP="00C502F7">
    <w:pPr>
      <w:spacing w:after="240" w:line="240" w:lineRule="exact"/>
      <w:ind w:left="-720" w:right="18"/>
      <w:jc w:val="center"/>
      <w:rPr>
        <w:b/>
      </w:rPr>
    </w:pPr>
    <w:r>
      <w:rPr>
        <w:b/>
      </w:rPr>
      <w:t>Office of Auditor of State</w:t>
    </w:r>
  </w:p>
  <w:p w14:paraId="175788F1" w14:textId="77777777" w:rsidR="00946B35" w:rsidRDefault="00946B35" w:rsidP="00C502F7">
    <w:pPr>
      <w:spacing w:after="480" w:line="240" w:lineRule="exact"/>
      <w:ind w:left="-720" w:right="18"/>
      <w:jc w:val="center"/>
      <w:rPr>
        <w:b/>
      </w:rPr>
    </w:pPr>
    <w:r>
      <w:rPr>
        <w:b/>
      </w:rPr>
      <w:t>Report Filing Requirements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0B75" w14:textId="77777777" w:rsidR="00946B35" w:rsidRDefault="00946B35" w:rsidP="00C502F7">
    <w:pPr>
      <w:spacing w:after="240" w:line="240" w:lineRule="exact"/>
      <w:ind w:right="18"/>
      <w:jc w:val="center"/>
      <w:rPr>
        <w:b/>
      </w:rPr>
    </w:pPr>
    <w:r>
      <w:rPr>
        <w:b/>
      </w:rPr>
      <w:t>Sample Mental Health Region</w:t>
    </w:r>
  </w:p>
  <w:p w14:paraId="182A4FD0" w14:textId="77777777" w:rsidR="00946B35" w:rsidRDefault="00946B35" w:rsidP="00C502F7">
    <w:pPr>
      <w:spacing w:after="480" w:line="240" w:lineRule="exact"/>
      <w:ind w:right="18"/>
      <w:jc w:val="center"/>
      <w:rPr>
        <w:b/>
      </w:rPr>
    </w:pPr>
    <w:r>
      <w:rPr>
        <w:b/>
      </w:rPr>
      <w:t>Outline of Major Changes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288E" w14:textId="77777777" w:rsidR="00946B35" w:rsidRDefault="00946B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946B35" w:rsidRPr="008B2344" w14:paraId="098D5BCE" w14:textId="77777777" w:rsidTr="00C502F7">
      <w:trPr>
        <w:cantSplit/>
        <w:trHeight w:val="1799"/>
        <w:jc w:val="center"/>
      </w:trPr>
      <w:tc>
        <w:tcPr>
          <w:tcW w:w="2430" w:type="dxa"/>
        </w:tcPr>
        <w:p w14:paraId="70135332" w14:textId="77777777" w:rsidR="00946B35" w:rsidRPr="008B2344" w:rsidRDefault="00946B35" w:rsidP="008B2344">
          <w:pPr>
            <w:tabs>
              <w:tab w:val="left" w:pos="144"/>
            </w:tabs>
            <w:spacing w:before="56"/>
            <w:ind w:left="58"/>
            <w:jc w:val="center"/>
            <w:rPr>
              <w:rFonts w:eastAsia="Times New Roman" w:cs="Times New Roman"/>
              <w:szCs w:val="20"/>
            </w:rPr>
          </w:pPr>
          <w:r w:rsidRPr="008B2344">
            <w:rPr>
              <w:rFonts w:eastAsia="Times New Roman" w:cs="Times New Roman"/>
              <w:noProof/>
              <w:szCs w:val="20"/>
            </w:rPr>
            <w:drawing>
              <wp:inline distT="0" distB="0" distL="0" distR="0" wp14:anchorId="639F8B76" wp14:editId="7AB610FE">
                <wp:extent cx="1141095" cy="1148715"/>
                <wp:effectExtent l="0" t="0" r="0" b="0"/>
                <wp:docPr id="19" name="Picture 1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06B8B5E" w14:textId="77777777" w:rsidR="00946B35" w:rsidRPr="008B2344" w:rsidRDefault="00946B35" w:rsidP="008B2344">
          <w:pPr>
            <w:spacing w:line="300" w:lineRule="exact"/>
            <w:jc w:val="center"/>
            <w:rPr>
              <w:rFonts w:ascii="Times New Roman" w:eastAsia="Times New Roman" w:hAnsi="Times New Roman" w:cs="Times New Roman"/>
              <w:spacing w:val="20"/>
              <w:szCs w:val="20"/>
            </w:rPr>
          </w:pPr>
          <w:r w:rsidRPr="008B2344">
            <w:rPr>
              <w:rFonts w:ascii="Times New Roman" w:eastAsia="Times New Roman" w:hAnsi="Times New Roman" w:cs="Times New Roman"/>
              <w:b/>
              <w:spacing w:val="28"/>
              <w:sz w:val="24"/>
              <w:szCs w:val="20"/>
            </w:rPr>
            <w:t>OFFICE</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AUDITOR</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STATE</w:t>
          </w:r>
          <w:r w:rsidRPr="008B2344">
            <w:rPr>
              <w:rFonts w:ascii="Times New Roman" w:eastAsia="Times New Roman" w:hAnsi="Times New Roman" w:cs="Times New Roman"/>
              <w:sz w:val="28"/>
              <w:szCs w:val="20"/>
            </w:rPr>
            <w:br/>
          </w:r>
          <w:proofErr w:type="spellStart"/>
          <w:r w:rsidRPr="008B2344">
            <w:rPr>
              <w:rFonts w:ascii="Times New Roman" w:eastAsia="Times New Roman" w:hAnsi="Times New Roman" w:cs="Times New Roman"/>
              <w:spacing w:val="22"/>
              <w:sz w:val="22"/>
              <w:szCs w:val="20"/>
            </w:rPr>
            <w:t>STATE</w:t>
          </w:r>
          <w:proofErr w:type="spellEnd"/>
          <w:r w:rsidRPr="008B2344">
            <w:rPr>
              <w:rFonts w:ascii="Times New Roman" w:eastAsia="Times New Roman" w:hAnsi="Times New Roman" w:cs="Times New Roman"/>
              <w:spacing w:val="22"/>
              <w:sz w:val="22"/>
              <w:szCs w:val="20"/>
            </w:rPr>
            <w:t xml:space="preserve"> OF IOWA</w:t>
          </w:r>
        </w:p>
        <w:p w14:paraId="28CE65B3" w14:textId="77777777" w:rsidR="00946B35" w:rsidRPr="008B2344" w:rsidRDefault="00946B35" w:rsidP="008B2344">
          <w:pPr>
            <w:spacing w:before="260" w:line="320" w:lineRule="exact"/>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State Capitol Building</w:t>
          </w:r>
        </w:p>
        <w:p w14:paraId="1120419F" w14:textId="77777777" w:rsidR="00946B35" w:rsidRPr="008B2344" w:rsidRDefault="00946B35" w:rsidP="008B2344">
          <w:pPr>
            <w:spacing w:before="36"/>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Des Moines, Iowa 50319-0006</w:t>
          </w:r>
        </w:p>
        <w:p w14:paraId="1D823014" w14:textId="77777777" w:rsidR="00946B35" w:rsidRPr="008B2344" w:rsidRDefault="00946B35" w:rsidP="008B2344">
          <w:pPr>
            <w:spacing w:line="360" w:lineRule="exact"/>
            <w:jc w:val="center"/>
            <w:rPr>
              <w:rFonts w:ascii="Times New Roman" w:eastAsia="Times New Roman" w:hAnsi="Times New Roman" w:cs="Times New Roman"/>
              <w:spacing w:val="2"/>
              <w:sz w:val="16"/>
              <w:szCs w:val="20"/>
            </w:rPr>
          </w:pPr>
          <w:r w:rsidRPr="008B2344">
            <w:rPr>
              <w:rFonts w:ascii="Times New Roman" w:eastAsia="Times New Roman" w:hAnsi="Times New Roman" w:cs="Times New Roman"/>
              <w:sz w:val="16"/>
              <w:szCs w:val="20"/>
            </w:rPr>
            <w:t>Telephone (515) 281-5834</w:t>
          </w:r>
          <w:r w:rsidRPr="008B2344">
            <w:rPr>
              <w:rFonts w:ascii="Times New Roman" w:eastAsia="Times New Roman" w:hAnsi="Times New Roman" w:cs="Times New Roman"/>
              <w:spacing w:val="2"/>
              <w:sz w:val="16"/>
              <w:szCs w:val="20"/>
            </w:rPr>
            <w:t>      </w:t>
          </w:r>
          <w:r w:rsidRPr="008B2344">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430" w:type="dxa"/>
        </w:tcPr>
        <w:p w14:paraId="267B3567" w14:textId="77777777" w:rsidR="00946B35" w:rsidRPr="008B2344" w:rsidRDefault="00946B35" w:rsidP="008B2344">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5FBC647E" w14:textId="77777777" w:rsidR="00946B35" w:rsidRPr="008B2344" w:rsidRDefault="00946B35" w:rsidP="008B2344">
          <w:pPr>
            <w:spacing w:line="270" w:lineRule="exact"/>
            <w:ind w:left="-288"/>
            <w:jc w:val="center"/>
            <w:rPr>
              <w:rFonts w:ascii="Times New Roman" w:eastAsia="Times New Roman" w:hAnsi="Times New Roman" w:cs="Times New Roman"/>
              <w:spacing w:val="1"/>
              <w:szCs w:val="20"/>
            </w:rPr>
          </w:pPr>
          <w:r w:rsidRPr="008B2344">
            <w:rPr>
              <w:rFonts w:ascii="Times New Roman" w:eastAsia="Times New Roman" w:hAnsi="Times New Roman" w:cs="Times New Roman"/>
              <w:spacing w:val="1"/>
              <w:szCs w:val="20"/>
            </w:rPr>
            <w:t>Auditor of State</w:t>
          </w:r>
        </w:p>
        <w:p w14:paraId="596818D4" w14:textId="77777777" w:rsidR="00946B35" w:rsidRPr="008B2344" w:rsidRDefault="00946B35" w:rsidP="008B2344">
          <w:pPr>
            <w:spacing w:before="60"/>
            <w:jc w:val="center"/>
            <w:rPr>
              <w:rFonts w:ascii="Times New Roman" w:eastAsia="Times New Roman" w:hAnsi="Times New Roman" w:cs="Times New Roman"/>
              <w:szCs w:val="20"/>
            </w:rPr>
          </w:pPr>
        </w:p>
      </w:tc>
    </w:tr>
  </w:tbl>
  <w:p w14:paraId="0F0798B3" w14:textId="77777777" w:rsidR="00946B35" w:rsidRDefault="00946B35">
    <w:pPr>
      <w:spacing w:line="240" w:lineRule="exact"/>
      <w:ind w:left="-720" w:right="-720"/>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774C" w14:textId="77777777" w:rsidR="00946B35" w:rsidRDefault="00946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AD"/>
    <w:multiLevelType w:val="hybridMultilevel"/>
    <w:tmpl w:val="40C2D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FA2"/>
    <w:multiLevelType w:val="hybridMultilevel"/>
    <w:tmpl w:val="C9D47BD4"/>
    <w:lvl w:ilvl="0" w:tplc="B5FC0B82">
      <w:start w:val="6"/>
      <w:numFmt w:val="decimal"/>
      <w:lvlText w:val="(%1)"/>
      <w:lvlJc w:val="left"/>
      <w:pPr>
        <w:tabs>
          <w:tab w:val="num" w:pos="714"/>
        </w:tabs>
        <w:ind w:left="714" w:hanging="57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0F1F46CC"/>
    <w:multiLevelType w:val="hybridMultilevel"/>
    <w:tmpl w:val="9720401C"/>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 w15:restartNumberingAfterBreak="0">
    <w:nsid w:val="146D52D7"/>
    <w:multiLevelType w:val="hybridMultilevel"/>
    <w:tmpl w:val="8A9643B6"/>
    <w:lvl w:ilvl="0" w:tplc="FCC840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57D2323"/>
    <w:multiLevelType w:val="multilevel"/>
    <w:tmpl w:val="8A9643B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17957600"/>
    <w:multiLevelType w:val="singleLevel"/>
    <w:tmpl w:val="7FD20A3C"/>
    <w:lvl w:ilvl="0">
      <w:start w:val="1"/>
      <w:numFmt w:val="bullet"/>
      <w:pStyle w:val="Y2KNote"/>
      <w:lvlText w:val=""/>
      <w:lvlJc w:val="left"/>
      <w:pPr>
        <w:tabs>
          <w:tab w:val="num" w:pos="634"/>
        </w:tabs>
        <w:ind w:left="288" w:hanging="14"/>
      </w:pPr>
      <w:rPr>
        <w:rFonts w:ascii="Symbol" w:hAnsi="Symbol" w:hint="default"/>
      </w:rPr>
    </w:lvl>
  </w:abstractNum>
  <w:abstractNum w:abstractNumId="6" w15:restartNumberingAfterBreak="0">
    <w:nsid w:val="1C400BCC"/>
    <w:multiLevelType w:val="singleLevel"/>
    <w:tmpl w:val="7E6ED51E"/>
    <w:lvl w:ilvl="0">
      <w:start w:val="1"/>
      <w:numFmt w:val="upperLetter"/>
      <w:lvlText w:val="(%1)"/>
      <w:lvlJc w:val="left"/>
      <w:pPr>
        <w:tabs>
          <w:tab w:val="num" w:pos="720"/>
        </w:tabs>
        <w:ind w:left="720" w:hanging="450"/>
      </w:pPr>
      <w:rPr>
        <w:rFonts w:hint="default"/>
      </w:rPr>
    </w:lvl>
  </w:abstractNum>
  <w:abstractNum w:abstractNumId="7" w15:restartNumberingAfterBreak="0">
    <w:nsid w:val="1CC90D69"/>
    <w:multiLevelType w:val="hybridMultilevel"/>
    <w:tmpl w:val="57DAA74E"/>
    <w:lvl w:ilvl="0" w:tplc="F740D4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9" w15:restartNumberingAfterBreak="0">
    <w:nsid w:val="26D15D7A"/>
    <w:multiLevelType w:val="multilevel"/>
    <w:tmpl w:val="9720401C"/>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0"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11" w15:restartNumberingAfterBreak="0">
    <w:nsid w:val="2BEF26AE"/>
    <w:multiLevelType w:val="multilevel"/>
    <w:tmpl w:val="2908A3C6"/>
    <w:lvl w:ilvl="0">
      <w:numFmt w:val="decimalZero"/>
      <w:lvlText w:val="%1"/>
      <w:lvlJc w:val="left"/>
      <w:pPr>
        <w:tabs>
          <w:tab w:val="num" w:pos="624"/>
        </w:tabs>
        <w:ind w:left="624" w:hanging="624"/>
      </w:pPr>
      <w:rPr>
        <w:rFonts w:hint="default"/>
      </w:rPr>
    </w:lvl>
    <w:lvl w:ilvl="1">
      <w:start w:val="4"/>
      <w:numFmt w:val="none"/>
      <w:lvlText w:val="5-00"/>
      <w:lvlJc w:val="left"/>
      <w:pPr>
        <w:tabs>
          <w:tab w:val="num" w:pos="898"/>
        </w:tabs>
        <w:ind w:left="898" w:hanging="624"/>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2"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863942"/>
    <w:multiLevelType w:val="hybridMultilevel"/>
    <w:tmpl w:val="EB84A496"/>
    <w:lvl w:ilvl="0" w:tplc="81A035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20A9E"/>
    <w:multiLevelType w:val="hybridMultilevel"/>
    <w:tmpl w:val="F782EB84"/>
    <w:lvl w:ilvl="0" w:tplc="32EA98AA">
      <w:start w:val="1"/>
      <w:numFmt w:val="none"/>
      <w:lvlText w:val="(A)"/>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2B002C"/>
    <w:multiLevelType w:val="hybridMultilevel"/>
    <w:tmpl w:val="3D52F6A4"/>
    <w:lvl w:ilvl="0" w:tplc="60C86F0A">
      <w:start w:val="2"/>
      <w:numFmt w:val="upperLetter"/>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3C7935CD"/>
    <w:multiLevelType w:val="hybridMultilevel"/>
    <w:tmpl w:val="F8628438"/>
    <w:lvl w:ilvl="0" w:tplc="9FC8456E">
      <w:start w:val="1"/>
      <w:numFmt w:val="upperLetter"/>
      <w:lvlText w:val="(%1)"/>
      <w:lvlJc w:val="left"/>
      <w:pPr>
        <w:ind w:left="1080" w:hanging="45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5559BC"/>
    <w:multiLevelType w:val="singleLevel"/>
    <w:tmpl w:val="7BA26AEE"/>
    <w:lvl w:ilvl="0">
      <w:start w:val="1"/>
      <w:numFmt w:val="decimal"/>
      <w:lvlText w:val="(%1)"/>
      <w:lvlJc w:val="left"/>
      <w:pPr>
        <w:tabs>
          <w:tab w:val="num" w:pos="900"/>
        </w:tabs>
        <w:ind w:left="900" w:hanging="630"/>
      </w:pPr>
      <w:rPr>
        <w:rFonts w:hint="default"/>
      </w:rPr>
    </w:lvl>
  </w:abstractNum>
  <w:abstractNum w:abstractNumId="19" w15:restartNumberingAfterBreak="0">
    <w:nsid w:val="40BE7E05"/>
    <w:multiLevelType w:val="multilevel"/>
    <w:tmpl w:val="9720401C"/>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20" w15:restartNumberingAfterBreak="0">
    <w:nsid w:val="467C4A54"/>
    <w:multiLevelType w:val="multilevel"/>
    <w:tmpl w:val="2908A3C6"/>
    <w:lvl w:ilvl="0">
      <w:numFmt w:val="decimalZero"/>
      <w:lvlText w:val="%1"/>
      <w:lvlJc w:val="left"/>
      <w:pPr>
        <w:tabs>
          <w:tab w:val="num" w:pos="624"/>
        </w:tabs>
        <w:ind w:left="624" w:hanging="624"/>
      </w:pPr>
      <w:rPr>
        <w:rFonts w:hint="default"/>
      </w:rPr>
    </w:lvl>
    <w:lvl w:ilvl="1">
      <w:start w:val="4"/>
      <w:numFmt w:val="none"/>
      <w:lvlText w:val="5-00"/>
      <w:lvlJc w:val="left"/>
      <w:pPr>
        <w:tabs>
          <w:tab w:val="num" w:pos="898"/>
        </w:tabs>
        <w:ind w:left="898" w:hanging="624"/>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21" w15:restartNumberingAfterBreak="0">
    <w:nsid w:val="54BA2BF7"/>
    <w:multiLevelType w:val="hybridMultilevel"/>
    <w:tmpl w:val="BBB6B36A"/>
    <w:lvl w:ilvl="0" w:tplc="98661E60">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E605B"/>
    <w:multiLevelType w:val="hybridMultilevel"/>
    <w:tmpl w:val="F9C6BBF4"/>
    <w:lvl w:ilvl="0" w:tplc="309C4B38">
      <w:start w:val="1"/>
      <w:numFmt w:val="decimal"/>
      <w:lvlText w:val="(%1)"/>
      <w:lvlJc w:val="left"/>
      <w:pPr>
        <w:tabs>
          <w:tab w:val="num" w:pos="634"/>
        </w:tabs>
        <w:ind w:left="634" w:hanging="360"/>
      </w:pPr>
      <w:rPr>
        <w:rFonts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23" w15:restartNumberingAfterBreak="0">
    <w:nsid w:val="6BF72AFD"/>
    <w:multiLevelType w:val="multilevel"/>
    <w:tmpl w:val="F782EB84"/>
    <w:lvl w:ilvl="0">
      <w:start w:val="1"/>
      <w:numFmt w:val="none"/>
      <w:lvlText w:val="(A)"/>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AE507D"/>
    <w:multiLevelType w:val="hybridMultilevel"/>
    <w:tmpl w:val="18524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26" w15:restartNumberingAfterBreak="0">
    <w:nsid w:val="79546EC0"/>
    <w:multiLevelType w:val="singleLevel"/>
    <w:tmpl w:val="0FF47B9A"/>
    <w:lvl w:ilvl="0">
      <w:start w:val="1"/>
      <w:numFmt w:val="decimal"/>
      <w:lvlText w:val="%1."/>
      <w:lvlJc w:val="left"/>
      <w:pPr>
        <w:tabs>
          <w:tab w:val="num" w:pos="540"/>
        </w:tabs>
        <w:ind w:left="540" w:hanging="540"/>
      </w:pPr>
      <w:rPr>
        <w:rFonts w:hint="default"/>
      </w:rPr>
    </w:lvl>
  </w:abstractNum>
  <w:abstractNum w:abstractNumId="27" w15:restartNumberingAfterBreak="0">
    <w:nsid w:val="7AC52221"/>
    <w:multiLevelType w:val="hybridMultilevel"/>
    <w:tmpl w:val="1590BCB6"/>
    <w:lvl w:ilvl="0" w:tplc="4CB42956">
      <w:start w:val="3"/>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8" w15:restartNumberingAfterBreak="0">
    <w:nsid w:val="7BAD788D"/>
    <w:multiLevelType w:val="hybridMultilevel"/>
    <w:tmpl w:val="F402AAA6"/>
    <w:lvl w:ilvl="0" w:tplc="9E629A68">
      <w:start w:val="3"/>
      <w:numFmt w:val="decimal"/>
      <w:lvlText w:val="(%1)"/>
      <w:lvlJc w:val="left"/>
      <w:pPr>
        <w:tabs>
          <w:tab w:val="num" w:pos="714"/>
        </w:tabs>
        <w:ind w:left="714" w:hanging="570"/>
      </w:pPr>
      <w:rPr>
        <w:rFonts w:hint="default"/>
        <w:b/>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16cid:durableId="1111709603">
    <w:abstractNumId w:val="5"/>
  </w:num>
  <w:num w:numId="2" w16cid:durableId="1484857245">
    <w:abstractNumId w:val="11"/>
  </w:num>
  <w:num w:numId="3" w16cid:durableId="576862678">
    <w:abstractNumId w:val="20"/>
  </w:num>
  <w:num w:numId="4" w16cid:durableId="1138189102">
    <w:abstractNumId w:val="6"/>
  </w:num>
  <w:num w:numId="5" w16cid:durableId="1449351924">
    <w:abstractNumId w:val="18"/>
  </w:num>
  <w:num w:numId="6" w16cid:durableId="23478973">
    <w:abstractNumId w:val="8"/>
  </w:num>
  <w:num w:numId="7" w16cid:durableId="1569074801">
    <w:abstractNumId w:val="10"/>
  </w:num>
  <w:num w:numId="8" w16cid:durableId="1489594664">
    <w:abstractNumId w:val="24"/>
  </w:num>
  <w:num w:numId="9" w16cid:durableId="653993849">
    <w:abstractNumId w:val="1"/>
  </w:num>
  <w:num w:numId="10" w16cid:durableId="235629546">
    <w:abstractNumId w:val="15"/>
  </w:num>
  <w:num w:numId="11" w16cid:durableId="87622604">
    <w:abstractNumId w:val="22"/>
  </w:num>
  <w:num w:numId="12" w16cid:durableId="1521049418">
    <w:abstractNumId w:val="28"/>
  </w:num>
  <w:num w:numId="13" w16cid:durableId="2064912648">
    <w:abstractNumId w:val="3"/>
  </w:num>
  <w:num w:numId="14" w16cid:durableId="397173651">
    <w:abstractNumId w:val="2"/>
  </w:num>
  <w:num w:numId="15" w16cid:durableId="1698846483">
    <w:abstractNumId w:val="19"/>
  </w:num>
  <w:num w:numId="16" w16cid:durableId="1258947845">
    <w:abstractNumId w:val="9"/>
  </w:num>
  <w:num w:numId="17" w16cid:durableId="1183280961">
    <w:abstractNumId w:val="4"/>
  </w:num>
  <w:num w:numId="18" w16cid:durableId="1721438701">
    <w:abstractNumId w:val="14"/>
  </w:num>
  <w:num w:numId="19" w16cid:durableId="180972017">
    <w:abstractNumId w:val="23"/>
  </w:num>
  <w:num w:numId="20" w16cid:durableId="1327245361">
    <w:abstractNumId w:val="27"/>
  </w:num>
  <w:num w:numId="21" w16cid:durableId="738089028">
    <w:abstractNumId w:val="26"/>
  </w:num>
  <w:num w:numId="22" w16cid:durableId="667756828">
    <w:abstractNumId w:val="25"/>
  </w:num>
  <w:num w:numId="23" w16cid:durableId="374235689">
    <w:abstractNumId w:val="17"/>
  </w:num>
  <w:num w:numId="24" w16cid:durableId="573130335">
    <w:abstractNumId w:val="21"/>
  </w:num>
  <w:num w:numId="25" w16cid:durableId="702445173">
    <w:abstractNumId w:val="16"/>
  </w:num>
  <w:num w:numId="26" w16cid:durableId="28190905">
    <w:abstractNumId w:val="7"/>
  </w:num>
  <w:num w:numId="27" w16cid:durableId="210385019">
    <w:abstractNumId w:val="13"/>
  </w:num>
  <w:num w:numId="28" w16cid:durableId="1912353341">
    <w:abstractNumId w:val="0"/>
  </w:num>
  <w:num w:numId="29" w16cid:durableId="9764507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17"/>
    <w:rsid w:val="000005F6"/>
    <w:rsid w:val="00000D66"/>
    <w:rsid w:val="00004FAB"/>
    <w:rsid w:val="00011933"/>
    <w:rsid w:val="00011D4F"/>
    <w:rsid w:val="00011FF6"/>
    <w:rsid w:val="00013E51"/>
    <w:rsid w:val="000150F8"/>
    <w:rsid w:val="000160B5"/>
    <w:rsid w:val="00020E3B"/>
    <w:rsid w:val="000211BF"/>
    <w:rsid w:val="000232C4"/>
    <w:rsid w:val="000256D2"/>
    <w:rsid w:val="000261C3"/>
    <w:rsid w:val="00027505"/>
    <w:rsid w:val="0003125C"/>
    <w:rsid w:val="00033155"/>
    <w:rsid w:val="000339D5"/>
    <w:rsid w:val="00036147"/>
    <w:rsid w:val="00036EDA"/>
    <w:rsid w:val="000401BF"/>
    <w:rsid w:val="0004229B"/>
    <w:rsid w:val="00042614"/>
    <w:rsid w:val="000434E0"/>
    <w:rsid w:val="0004619D"/>
    <w:rsid w:val="00046D4C"/>
    <w:rsid w:val="00046E76"/>
    <w:rsid w:val="00046FDB"/>
    <w:rsid w:val="0005008D"/>
    <w:rsid w:val="00053868"/>
    <w:rsid w:val="00053CE1"/>
    <w:rsid w:val="00054BFF"/>
    <w:rsid w:val="00055A87"/>
    <w:rsid w:val="00057F2D"/>
    <w:rsid w:val="00060979"/>
    <w:rsid w:val="00060D80"/>
    <w:rsid w:val="000612DE"/>
    <w:rsid w:val="0006215C"/>
    <w:rsid w:val="00063A85"/>
    <w:rsid w:val="00065F6C"/>
    <w:rsid w:val="00066C40"/>
    <w:rsid w:val="00070123"/>
    <w:rsid w:val="00070310"/>
    <w:rsid w:val="00070DFB"/>
    <w:rsid w:val="000712FA"/>
    <w:rsid w:val="00073A0D"/>
    <w:rsid w:val="00077EFC"/>
    <w:rsid w:val="00082338"/>
    <w:rsid w:val="00082A61"/>
    <w:rsid w:val="00082C98"/>
    <w:rsid w:val="00082ED8"/>
    <w:rsid w:val="00083872"/>
    <w:rsid w:val="00084795"/>
    <w:rsid w:val="00090B11"/>
    <w:rsid w:val="00092FB4"/>
    <w:rsid w:val="00094403"/>
    <w:rsid w:val="000947F1"/>
    <w:rsid w:val="00095212"/>
    <w:rsid w:val="000A09AB"/>
    <w:rsid w:val="000A32E3"/>
    <w:rsid w:val="000A4693"/>
    <w:rsid w:val="000A4BF0"/>
    <w:rsid w:val="000A7075"/>
    <w:rsid w:val="000B1DE4"/>
    <w:rsid w:val="000B2EC1"/>
    <w:rsid w:val="000B48ED"/>
    <w:rsid w:val="000C3425"/>
    <w:rsid w:val="000C426F"/>
    <w:rsid w:val="000C4E09"/>
    <w:rsid w:val="000C755A"/>
    <w:rsid w:val="000C7C99"/>
    <w:rsid w:val="000D111B"/>
    <w:rsid w:val="000D1B46"/>
    <w:rsid w:val="000D3426"/>
    <w:rsid w:val="000D3B5D"/>
    <w:rsid w:val="000D4D62"/>
    <w:rsid w:val="000D5134"/>
    <w:rsid w:val="000D5D69"/>
    <w:rsid w:val="000D7AD6"/>
    <w:rsid w:val="000E1AE6"/>
    <w:rsid w:val="000E27F9"/>
    <w:rsid w:val="000E3508"/>
    <w:rsid w:val="000E6910"/>
    <w:rsid w:val="000E7BCF"/>
    <w:rsid w:val="000F168F"/>
    <w:rsid w:val="000F4A0B"/>
    <w:rsid w:val="000F53F8"/>
    <w:rsid w:val="000F5D5E"/>
    <w:rsid w:val="0010039B"/>
    <w:rsid w:val="00102EAD"/>
    <w:rsid w:val="001047A4"/>
    <w:rsid w:val="00105272"/>
    <w:rsid w:val="00106BF0"/>
    <w:rsid w:val="00111526"/>
    <w:rsid w:val="00111876"/>
    <w:rsid w:val="00116BC7"/>
    <w:rsid w:val="0011715B"/>
    <w:rsid w:val="00124E93"/>
    <w:rsid w:val="00126A81"/>
    <w:rsid w:val="00127E4A"/>
    <w:rsid w:val="0013077B"/>
    <w:rsid w:val="0013182E"/>
    <w:rsid w:val="00131C54"/>
    <w:rsid w:val="00131EC0"/>
    <w:rsid w:val="001357A5"/>
    <w:rsid w:val="001366E9"/>
    <w:rsid w:val="00137298"/>
    <w:rsid w:val="00144298"/>
    <w:rsid w:val="00145DD8"/>
    <w:rsid w:val="00147643"/>
    <w:rsid w:val="00154C9E"/>
    <w:rsid w:val="00160765"/>
    <w:rsid w:val="00160C4F"/>
    <w:rsid w:val="00162493"/>
    <w:rsid w:val="0016253F"/>
    <w:rsid w:val="00163D9C"/>
    <w:rsid w:val="00164309"/>
    <w:rsid w:val="00166377"/>
    <w:rsid w:val="00166A1A"/>
    <w:rsid w:val="001713C8"/>
    <w:rsid w:val="001730A8"/>
    <w:rsid w:val="0017389A"/>
    <w:rsid w:val="0017477B"/>
    <w:rsid w:val="00177BBE"/>
    <w:rsid w:val="00177C72"/>
    <w:rsid w:val="0018216F"/>
    <w:rsid w:val="00183D22"/>
    <w:rsid w:val="00184CC0"/>
    <w:rsid w:val="00185223"/>
    <w:rsid w:val="00186F18"/>
    <w:rsid w:val="00191511"/>
    <w:rsid w:val="001916CF"/>
    <w:rsid w:val="00193D7A"/>
    <w:rsid w:val="00193E3D"/>
    <w:rsid w:val="001940F2"/>
    <w:rsid w:val="0019750F"/>
    <w:rsid w:val="00197AAF"/>
    <w:rsid w:val="00197D4E"/>
    <w:rsid w:val="001A31C3"/>
    <w:rsid w:val="001A337E"/>
    <w:rsid w:val="001A39DD"/>
    <w:rsid w:val="001A4923"/>
    <w:rsid w:val="001A6A50"/>
    <w:rsid w:val="001A6C0E"/>
    <w:rsid w:val="001A6DBE"/>
    <w:rsid w:val="001B14B1"/>
    <w:rsid w:val="001B19F3"/>
    <w:rsid w:val="001B1EB8"/>
    <w:rsid w:val="001B2661"/>
    <w:rsid w:val="001B38F9"/>
    <w:rsid w:val="001B3F77"/>
    <w:rsid w:val="001B4929"/>
    <w:rsid w:val="001B58BA"/>
    <w:rsid w:val="001B7A40"/>
    <w:rsid w:val="001B7C5B"/>
    <w:rsid w:val="001C092E"/>
    <w:rsid w:val="001C3F4A"/>
    <w:rsid w:val="001C471E"/>
    <w:rsid w:val="001C484B"/>
    <w:rsid w:val="001C4980"/>
    <w:rsid w:val="001C5F01"/>
    <w:rsid w:val="001C76AD"/>
    <w:rsid w:val="001D0339"/>
    <w:rsid w:val="001D2DEC"/>
    <w:rsid w:val="001D537E"/>
    <w:rsid w:val="001D54FA"/>
    <w:rsid w:val="001D7C56"/>
    <w:rsid w:val="001D7FAF"/>
    <w:rsid w:val="001E2C08"/>
    <w:rsid w:val="001E515D"/>
    <w:rsid w:val="001E60D5"/>
    <w:rsid w:val="001E66F0"/>
    <w:rsid w:val="001E6F62"/>
    <w:rsid w:val="001E7547"/>
    <w:rsid w:val="001E7D41"/>
    <w:rsid w:val="001E7E67"/>
    <w:rsid w:val="001F6111"/>
    <w:rsid w:val="002004AF"/>
    <w:rsid w:val="00201CE9"/>
    <w:rsid w:val="00203EAC"/>
    <w:rsid w:val="00205BDC"/>
    <w:rsid w:val="00205C3A"/>
    <w:rsid w:val="00207832"/>
    <w:rsid w:val="00213556"/>
    <w:rsid w:val="00215792"/>
    <w:rsid w:val="00220410"/>
    <w:rsid w:val="00224723"/>
    <w:rsid w:val="0022536A"/>
    <w:rsid w:val="00226154"/>
    <w:rsid w:val="00231397"/>
    <w:rsid w:val="00233C16"/>
    <w:rsid w:val="00234560"/>
    <w:rsid w:val="00236DF1"/>
    <w:rsid w:val="0023712E"/>
    <w:rsid w:val="002420E5"/>
    <w:rsid w:val="00244B03"/>
    <w:rsid w:val="002450A1"/>
    <w:rsid w:val="00246926"/>
    <w:rsid w:val="00247E28"/>
    <w:rsid w:val="00250CFC"/>
    <w:rsid w:val="00251049"/>
    <w:rsid w:val="002515AE"/>
    <w:rsid w:val="00252BE8"/>
    <w:rsid w:val="00253BBF"/>
    <w:rsid w:val="00254AD8"/>
    <w:rsid w:val="0025529C"/>
    <w:rsid w:val="0025784E"/>
    <w:rsid w:val="002600F4"/>
    <w:rsid w:val="00260119"/>
    <w:rsid w:val="0026015D"/>
    <w:rsid w:val="0026068F"/>
    <w:rsid w:val="00260B62"/>
    <w:rsid w:val="00260EA4"/>
    <w:rsid w:val="002616C7"/>
    <w:rsid w:val="0026427A"/>
    <w:rsid w:val="00264315"/>
    <w:rsid w:val="00266187"/>
    <w:rsid w:val="00270084"/>
    <w:rsid w:val="002708B9"/>
    <w:rsid w:val="00273273"/>
    <w:rsid w:val="002737FF"/>
    <w:rsid w:val="002743A4"/>
    <w:rsid w:val="002752B2"/>
    <w:rsid w:val="00276353"/>
    <w:rsid w:val="00282620"/>
    <w:rsid w:val="002874AA"/>
    <w:rsid w:val="0029045A"/>
    <w:rsid w:val="002917C9"/>
    <w:rsid w:val="0029361F"/>
    <w:rsid w:val="002937FB"/>
    <w:rsid w:val="00293D1A"/>
    <w:rsid w:val="00294A2B"/>
    <w:rsid w:val="002A189F"/>
    <w:rsid w:val="002A3D3C"/>
    <w:rsid w:val="002A5AFD"/>
    <w:rsid w:val="002B0D44"/>
    <w:rsid w:val="002B1D5A"/>
    <w:rsid w:val="002B2D99"/>
    <w:rsid w:val="002B5ED8"/>
    <w:rsid w:val="002B673C"/>
    <w:rsid w:val="002B68E6"/>
    <w:rsid w:val="002B7C54"/>
    <w:rsid w:val="002C1166"/>
    <w:rsid w:val="002C383C"/>
    <w:rsid w:val="002C5A06"/>
    <w:rsid w:val="002C745A"/>
    <w:rsid w:val="002C7C1E"/>
    <w:rsid w:val="002D42A6"/>
    <w:rsid w:val="002D699C"/>
    <w:rsid w:val="002D7876"/>
    <w:rsid w:val="002E3DE5"/>
    <w:rsid w:val="002E3F29"/>
    <w:rsid w:val="002E6A06"/>
    <w:rsid w:val="002F35DC"/>
    <w:rsid w:val="002F4F81"/>
    <w:rsid w:val="002F5369"/>
    <w:rsid w:val="002F6FA9"/>
    <w:rsid w:val="00301D82"/>
    <w:rsid w:val="00301E0E"/>
    <w:rsid w:val="003028B6"/>
    <w:rsid w:val="00303B40"/>
    <w:rsid w:val="00303FF0"/>
    <w:rsid w:val="00304CF5"/>
    <w:rsid w:val="00306EBA"/>
    <w:rsid w:val="00312451"/>
    <w:rsid w:val="00312FBB"/>
    <w:rsid w:val="0031483D"/>
    <w:rsid w:val="00314AAE"/>
    <w:rsid w:val="00315EB1"/>
    <w:rsid w:val="00316B2E"/>
    <w:rsid w:val="00320290"/>
    <w:rsid w:val="0032264B"/>
    <w:rsid w:val="00327027"/>
    <w:rsid w:val="00332C24"/>
    <w:rsid w:val="003330EA"/>
    <w:rsid w:val="00334CCA"/>
    <w:rsid w:val="003361D5"/>
    <w:rsid w:val="0033744C"/>
    <w:rsid w:val="00337457"/>
    <w:rsid w:val="003377A7"/>
    <w:rsid w:val="00340AD7"/>
    <w:rsid w:val="00344987"/>
    <w:rsid w:val="00344B2B"/>
    <w:rsid w:val="00345BE0"/>
    <w:rsid w:val="00347F99"/>
    <w:rsid w:val="003512AA"/>
    <w:rsid w:val="0035346A"/>
    <w:rsid w:val="0035360F"/>
    <w:rsid w:val="00354549"/>
    <w:rsid w:val="003563B6"/>
    <w:rsid w:val="00357D34"/>
    <w:rsid w:val="003612FB"/>
    <w:rsid w:val="003636F8"/>
    <w:rsid w:val="003646A5"/>
    <w:rsid w:val="003662FC"/>
    <w:rsid w:val="00366620"/>
    <w:rsid w:val="00373B5A"/>
    <w:rsid w:val="0037449D"/>
    <w:rsid w:val="00374D90"/>
    <w:rsid w:val="00377A9B"/>
    <w:rsid w:val="0038085E"/>
    <w:rsid w:val="00380A63"/>
    <w:rsid w:val="00380AA7"/>
    <w:rsid w:val="003819B0"/>
    <w:rsid w:val="003822D4"/>
    <w:rsid w:val="003832AD"/>
    <w:rsid w:val="0038377C"/>
    <w:rsid w:val="00383780"/>
    <w:rsid w:val="00383B20"/>
    <w:rsid w:val="00385804"/>
    <w:rsid w:val="00385E6E"/>
    <w:rsid w:val="003934A7"/>
    <w:rsid w:val="003957D8"/>
    <w:rsid w:val="003A0ADA"/>
    <w:rsid w:val="003A0CB8"/>
    <w:rsid w:val="003A37AD"/>
    <w:rsid w:val="003A4EA2"/>
    <w:rsid w:val="003A5B92"/>
    <w:rsid w:val="003A6933"/>
    <w:rsid w:val="003A70C9"/>
    <w:rsid w:val="003A736F"/>
    <w:rsid w:val="003A78F2"/>
    <w:rsid w:val="003B0435"/>
    <w:rsid w:val="003B0A69"/>
    <w:rsid w:val="003B2857"/>
    <w:rsid w:val="003B4C0A"/>
    <w:rsid w:val="003B5733"/>
    <w:rsid w:val="003B593E"/>
    <w:rsid w:val="003C2C35"/>
    <w:rsid w:val="003C44DE"/>
    <w:rsid w:val="003D36CE"/>
    <w:rsid w:val="003D38D0"/>
    <w:rsid w:val="003D3DF4"/>
    <w:rsid w:val="003D4703"/>
    <w:rsid w:val="003D4EC2"/>
    <w:rsid w:val="003D5BED"/>
    <w:rsid w:val="003D7891"/>
    <w:rsid w:val="003E05F4"/>
    <w:rsid w:val="003E0F70"/>
    <w:rsid w:val="003E32D4"/>
    <w:rsid w:val="003E364D"/>
    <w:rsid w:val="003E367D"/>
    <w:rsid w:val="003E4FFF"/>
    <w:rsid w:val="003E6136"/>
    <w:rsid w:val="003E71E5"/>
    <w:rsid w:val="003F1CA8"/>
    <w:rsid w:val="003F4A96"/>
    <w:rsid w:val="003F570B"/>
    <w:rsid w:val="003F7D50"/>
    <w:rsid w:val="00400079"/>
    <w:rsid w:val="004022D4"/>
    <w:rsid w:val="004040B9"/>
    <w:rsid w:val="0040426C"/>
    <w:rsid w:val="00406FF1"/>
    <w:rsid w:val="00410460"/>
    <w:rsid w:val="00413D8B"/>
    <w:rsid w:val="00414DE7"/>
    <w:rsid w:val="0041569F"/>
    <w:rsid w:val="00416A5E"/>
    <w:rsid w:val="00416F8A"/>
    <w:rsid w:val="004173B0"/>
    <w:rsid w:val="004173BD"/>
    <w:rsid w:val="004175B4"/>
    <w:rsid w:val="00420BD1"/>
    <w:rsid w:val="004221BA"/>
    <w:rsid w:val="00423FF7"/>
    <w:rsid w:val="0042416C"/>
    <w:rsid w:val="0042498A"/>
    <w:rsid w:val="00424BBC"/>
    <w:rsid w:val="00427059"/>
    <w:rsid w:val="00427C86"/>
    <w:rsid w:val="00431349"/>
    <w:rsid w:val="00431834"/>
    <w:rsid w:val="00435CD3"/>
    <w:rsid w:val="00437A32"/>
    <w:rsid w:val="00440450"/>
    <w:rsid w:val="00444B55"/>
    <w:rsid w:val="00444B8F"/>
    <w:rsid w:val="004467B8"/>
    <w:rsid w:val="0044712D"/>
    <w:rsid w:val="0045136D"/>
    <w:rsid w:val="0045137C"/>
    <w:rsid w:val="0045233D"/>
    <w:rsid w:val="004533CE"/>
    <w:rsid w:val="00456636"/>
    <w:rsid w:val="00456A1E"/>
    <w:rsid w:val="00456BFB"/>
    <w:rsid w:val="00457810"/>
    <w:rsid w:val="004613FA"/>
    <w:rsid w:val="00461844"/>
    <w:rsid w:val="00462C7C"/>
    <w:rsid w:val="00463927"/>
    <w:rsid w:val="004645D9"/>
    <w:rsid w:val="004646BD"/>
    <w:rsid w:val="004648FA"/>
    <w:rsid w:val="00470D0B"/>
    <w:rsid w:val="004759F3"/>
    <w:rsid w:val="004763AC"/>
    <w:rsid w:val="00477BC4"/>
    <w:rsid w:val="00481303"/>
    <w:rsid w:val="004831A7"/>
    <w:rsid w:val="004862EE"/>
    <w:rsid w:val="00487AC5"/>
    <w:rsid w:val="00490180"/>
    <w:rsid w:val="0049082F"/>
    <w:rsid w:val="00492512"/>
    <w:rsid w:val="004936CA"/>
    <w:rsid w:val="00493CB4"/>
    <w:rsid w:val="00494D95"/>
    <w:rsid w:val="004A364D"/>
    <w:rsid w:val="004A3A5B"/>
    <w:rsid w:val="004A50CE"/>
    <w:rsid w:val="004A7126"/>
    <w:rsid w:val="004A7537"/>
    <w:rsid w:val="004B0741"/>
    <w:rsid w:val="004B2120"/>
    <w:rsid w:val="004B2DF0"/>
    <w:rsid w:val="004B2EBC"/>
    <w:rsid w:val="004B4E44"/>
    <w:rsid w:val="004B5118"/>
    <w:rsid w:val="004B7278"/>
    <w:rsid w:val="004B7D3C"/>
    <w:rsid w:val="004C2C5D"/>
    <w:rsid w:val="004C6311"/>
    <w:rsid w:val="004C6929"/>
    <w:rsid w:val="004D0E37"/>
    <w:rsid w:val="004D2716"/>
    <w:rsid w:val="004D3D6F"/>
    <w:rsid w:val="004D438F"/>
    <w:rsid w:val="004D47AB"/>
    <w:rsid w:val="004D6087"/>
    <w:rsid w:val="004D6C80"/>
    <w:rsid w:val="004E0CB2"/>
    <w:rsid w:val="004E1405"/>
    <w:rsid w:val="004E1CA4"/>
    <w:rsid w:val="004F13D0"/>
    <w:rsid w:val="004F1898"/>
    <w:rsid w:val="004F1B8E"/>
    <w:rsid w:val="004F358E"/>
    <w:rsid w:val="004F3AE9"/>
    <w:rsid w:val="004F3F04"/>
    <w:rsid w:val="004F578E"/>
    <w:rsid w:val="004F5886"/>
    <w:rsid w:val="004F7173"/>
    <w:rsid w:val="004F77C4"/>
    <w:rsid w:val="004F7F1E"/>
    <w:rsid w:val="00500F65"/>
    <w:rsid w:val="005022BA"/>
    <w:rsid w:val="0050234D"/>
    <w:rsid w:val="005051DD"/>
    <w:rsid w:val="0050699C"/>
    <w:rsid w:val="00506A76"/>
    <w:rsid w:val="00507AF2"/>
    <w:rsid w:val="00511A4B"/>
    <w:rsid w:val="005134C8"/>
    <w:rsid w:val="005134FB"/>
    <w:rsid w:val="005153E6"/>
    <w:rsid w:val="0052070B"/>
    <w:rsid w:val="005210AD"/>
    <w:rsid w:val="00521CFE"/>
    <w:rsid w:val="00522B96"/>
    <w:rsid w:val="00523057"/>
    <w:rsid w:val="00526977"/>
    <w:rsid w:val="005305D2"/>
    <w:rsid w:val="00531741"/>
    <w:rsid w:val="005347C4"/>
    <w:rsid w:val="005358ED"/>
    <w:rsid w:val="0053702D"/>
    <w:rsid w:val="00540C21"/>
    <w:rsid w:val="00540FF6"/>
    <w:rsid w:val="00544A71"/>
    <w:rsid w:val="005462E4"/>
    <w:rsid w:val="00547AE8"/>
    <w:rsid w:val="00547C86"/>
    <w:rsid w:val="00550E81"/>
    <w:rsid w:val="0055115E"/>
    <w:rsid w:val="00553445"/>
    <w:rsid w:val="005545B8"/>
    <w:rsid w:val="00557B44"/>
    <w:rsid w:val="0056361D"/>
    <w:rsid w:val="005700D7"/>
    <w:rsid w:val="00570713"/>
    <w:rsid w:val="005723EC"/>
    <w:rsid w:val="0057400B"/>
    <w:rsid w:val="005741EA"/>
    <w:rsid w:val="00574B84"/>
    <w:rsid w:val="00574B9E"/>
    <w:rsid w:val="00577DD8"/>
    <w:rsid w:val="005802BB"/>
    <w:rsid w:val="00580389"/>
    <w:rsid w:val="00580518"/>
    <w:rsid w:val="00581DFA"/>
    <w:rsid w:val="00582227"/>
    <w:rsid w:val="00587EB0"/>
    <w:rsid w:val="00590E37"/>
    <w:rsid w:val="0059158B"/>
    <w:rsid w:val="00591FB3"/>
    <w:rsid w:val="00597411"/>
    <w:rsid w:val="005A0B8B"/>
    <w:rsid w:val="005A1390"/>
    <w:rsid w:val="005A324D"/>
    <w:rsid w:val="005A4215"/>
    <w:rsid w:val="005A4DEC"/>
    <w:rsid w:val="005B1411"/>
    <w:rsid w:val="005B36FE"/>
    <w:rsid w:val="005B4EEF"/>
    <w:rsid w:val="005B6A86"/>
    <w:rsid w:val="005C022C"/>
    <w:rsid w:val="005C732F"/>
    <w:rsid w:val="005D1E2B"/>
    <w:rsid w:val="005D1ED0"/>
    <w:rsid w:val="005D21EC"/>
    <w:rsid w:val="005D34BB"/>
    <w:rsid w:val="005D37CF"/>
    <w:rsid w:val="005D44C8"/>
    <w:rsid w:val="005D737A"/>
    <w:rsid w:val="005E1831"/>
    <w:rsid w:val="005E2780"/>
    <w:rsid w:val="005E2A40"/>
    <w:rsid w:val="005E2E48"/>
    <w:rsid w:val="005E4876"/>
    <w:rsid w:val="005E48AD"/>
    <w:rsid w:val="005E53EF"/>
    <w:rsid w:val="005E72B7"/>
    <w:rsid w:val="005F1FB3"/>
    <w:rsid w:val="005F3227"/>
    <w:rsid w:val="005F3E5E"/>
    <w:rsid w:val="005F48A0"/>
    <w:rsid w:val="005F4CF3"/>
    <w:rsid w:val="005F4D21"/>
    <w:rsid w:val="00601153"/>
    <w:rsid w:val="00601912"/>
    <w:rsid w:val="00601A93"/>
    <w:rsid w:val="006024AB"/>
    <w:rsid w:val="00604066"/>
    <w:rsid w:val="00604B69"/>
    <w:rsid w:val="006051EB"/>
    <w:rsid w:val="00605517"/>
    <w:rsid w:val="00605740"/>
    <w:rsid w:val="00605E76"/>
    <w:rsid w:val="006064D9"/>
    <w:rsid w:val="00606585"/>
    <w:rsid w:val="0060669F"/>
    <w:rsid w:val="00607C86"/>
    <w:rsid w:val="00611DDC"/>
    <w:rsid w:val="00612491"/>
    <w:rsid w:val="00613008"/>
    <w:rsid w:val="00613D5D"/>
    <w:rsid w:val="006142CE"/>
    <w:rsid w:val="006143A8"/>
    <w:rsid w:val="00616058"/>
    <w:rsid w:val="00617CD8"/>
    <w:rsid w:val="00622819"/>
    <w:rsid w:val="00623AFA"/>
    <w:rsid w:val="00624AD2"/>
    <w:rsid w:val="006259AD"/>
    <w:rsid w:val="006264C4"/>
    <w:rsid w:val="00627278"/>
    <w:rsid w:val="00627EF7"/>
    <w:rsid w:val="00630755"/>
    <w:rsid w:val="00630E93"/>
    <w:rsid w:val="00631364"/>
    <w:rsid w:val="00631E4A"/>
    <w:rsid w:val="00632D67"/>
    <w:rsid w:val="00633053"/>
    <w:rsid w:val="0063305A"/>
    <w:rsid w:val="006368E1"/>
    <w:rsid w:val="00642005"/>
    <w:rsid w:val="00642317"/>
    <w:rsid w:val="00642A55"/>
    <w:rsid w:val="00644B44"/>
    <w:rsid w:val="006458B4"/>
    <w:rsid w:val="00647A47"/>
    <w:rsid w:val="00647EFD"/>
    <w:rsid w:val="00651348"/>
    <w:rsid w:val="00653DB0"/>
    <w:rsid w:val="00654165"/>
    <w:rsid w:val="0065486D"/>
    <w:rsid w:val="00656041"/>
    <w:rsid w:val="00656DB8"/>
    <w:rsid w:val="0066060E"/>
    <w:rsid w:val="0066172A"/>
    <w:rsid w:val="00664AB4"/>
    <w:rsid w:val="00665F1C"/>
    <w:rsid w:val="00671FDF"/>
    <w:rsid w:val="00675772"/>
    <w:rsid w:val="00680B47"/>
    <w:rsid w:val="00684302"/>
    <w:rsid w:val="00686F3B"/>
    <w:rsid w:val="006874C5"/>
    <w:rsid w:val="00692245"/>
    <w:rsid w:val="0069267E"/>
    <w:rsid w:val="00692D39"/>
    <w:rsid w:val="00692E73"/>
    <w:rsid w:val="006931D1"/>
    <w:rsid w:val="00693E9B"/>
    <w:rsid w:val="00694F9B"/>
    <w:rsid w:val="0069593C"/>
    <w:rsid w:val="00696BBF"/>
    <w:rsid w:val="006A0C8F"/>
    <w:rsid w:val="006A2454"/>
    <w:rsid w:val="006A339B"/>
    <w:rsid w:val="006A35C5"/>
    <w:rsid w:val="006A44DC"/>
    <w:rsid w:val="006A5440"/>
    <w:rsid w:val="006A5461"/>
    <w:rsid w:val="006A5684"/>
    <w:rsid w:val="006A58D5"/>
    <w:rsid w:val="006A7258"/>
    <w:rsid w:val="006B00C9"/>
    <w:rsid w:val="006B1D8E"/>
    <w:rsid w:val="006B1E2D"/>
    <w:rsid w:val="006B3132"/>
    <w:rsid w:val="006B5192"/>
    <w:rsid w:val="006C1C65"/>
    <w:rsid w:val="006C1F2D"/>
    <w:rsid w:val="006C6EAE"/>
    <w:rsid w:val="006D28FA"/>
    <w:rsid w:val="006D366E"/>
    <w:rsid w:val="006D612A"/>
    <w:rsid w:val="006E4D63"/>
    <w:rsid w:val="006E64FD"/>
    <w:rsid w:val="006E6620"/>
    <w:rsid w:val="006F1F05"/>
    <w:rsid w:val="006F220B"/>
    <w:rsid w:val="006F227E"/>
    <w:rsid w:val="006F33F2"/>
    <w:rsid w:val="006F38D6"/>
    <w:rsid w:val="006F4758"/>
    <w:rsid w:val="006F7FA5"/>
    <w:rsid w:val="00700BC6"/>
    <w:rsid w:val="00700E49"/>
    <w:rsid w:val="00702066"/>
    <w:rsid w:val="0070211E"/>
    <w:rsid w:val="007022FD"/>
    <w:rsid w:val="00702636"/>
    <w:rsid w:val="0070290F"/>
    <w:rsid w:val="00702E07"/>
    <w:rsid w:val="007035D6"/>
    <w:rsid w:val="00705868"/>
    <w:rsid w:val="00705D92"/>
    <w:rsid w:val="007101D8"/>
    <w:rsid w:val="00710B4E"/>
    <w:rsid w:val="0071175B"/>
    <w:rsid w:val="007142E2"/>
    <w:rsid w:val="007152CB"/>
    <w:rsid w:val="00720C86"/>
    <w:rsid w:val="00720CF1"/>
    <w:rsid w:val="0072176E"/>
    <w:rsid w:val="00722812"/>
    <w:rsid w:val="00726262"/>
    <w:rsid w:val="007317C5"/>
    <w:rsid w:val="0073373A"/>
    <w:rsid w:val="00734A82"/>
    <w:rsid w:val="00734D60"/>
    <w:rsid w:val="00735A88"/>
    <w:rsid w:val="00735F0D"/>
    <w:rsid w:val="007444C3"/>
    <w:rsid w:val="007450C3"/>
    <w:rsid w:val="00746C28"/>
    <w:rsid w:val="00747282"/>
    <w:rsid w:val="00750D39"/>
    <w:rsid w:val="00753BEC"/>
    <w:rsid w:val="007543BB"/>
    <w:rsid w:val="007576DC"/>
    <w:rsid w:val="007601D4"/>
    <w:rsid w:val="00760BD6"/>
    <w:rsid w:val="00762C60"/>
    <w:rsid w:val="00763D57"/>
    <w:rsid w:val="00764E77"/>
    <w:rsid w:val="007674F3"/>
    <w:rsid w:val="0077054F"/>
    <w:rsid w:val="00770AA8"/>
    <w:rsid w:val="00772B69"/>
    <w:rsid w:val="00772EBF"/>
    <w:rsid w:val="00773F4F"/>
    <w:rsid w:val="007748E7"/>
    <w:rsid w:val="0077618A"/>
    <w:rsid w:val="00776DC1"/>
    <w:rsid w:val="007777A5"/>
    <w:rsid w:val="00780269"/>
    <w:rsid w:val="007820C6"/>
    <w:rsid w:val="00783B72"/>
    <w:rsid w:val="007864B9"/>
    <w:rsid w:val="00786F4A"/>
    <w:rsid w:val="007919E9"/>
    <w:rsid w:val="0079373F"/>
    <w:rsid w:val="00793942"/>
    <w:rsid w:val="007960FD"/>
    <w:rsid w:val="00796401"/>
    <w:rsid w:val="00797412"/>
    <w:rsid w:val="00797E90"/>
    <w:rsid w:val="007A0C57"/>
    <w:rsid w:val="007A2F97"/>
    <w:rsid w:val="007A3413"/>
    <w:rsid w:val="007A34A0"/>
    <w:rsid w:val="007A3632"/>
    <w:rsid w:val="007A372E"/>
    <w:rsid w:val="007A3B00"/>
    <w:rsid w:val="007A3B0A"/>
    <w:rsid w:val="007A429F"/>
    <w:rsid w:val="007A5359"/>
    <w:rsid w:val="007A7877"/>
    <w:rsid w:val="007B0B6B"/>
    <w:rsid w:val="007B0D63"/>
    <w:rsid w:val="007B1E88"/>
    <w:rsid w:val="007B4486"/>
    <w:rsid w:val="007B5381"/>
    <w:rsid w:val="007B56E0"/>
    <w:rsid w:val="007C1F23"/>
    <w:rsid w:val="007C2792"/>
    <w:rsid w:val="007C4AB4"/>
    <w:rsid w:val="007C5857"/>
    <w:rsid w:val="007C7F67"/>
    <w:rsid w:val="007D647C"/>
    <w:rsid w:val="007D688F"/>
    <w:rsid w:val="007D7B45"/>
    <w:rsid w:val="007E088B"/>
    <w:rsid w:val="007E12A5"/>
    <w:rsid w:val="007E2514"/>
    <w:rsid w:val="007E5788"/>
    <w:rsid w:val="007E58DE"/>
    <w:rsid w:val="007E7EB0"/>
    <w:rsid w:val="007F7183"/>
    <w:rsid w:val="008029F7"/>
    <w:rsid w:val="00803C8C"/>
    <w:rsid w:val="008045F6"/>
    <w:rsid w:val="00805DE2"/>
    <w:rsid w:val="0080734D"/>
    <w:rsid w:val="00810944"/>
    <w:rsid w:val="00810C12"/>
    <w:rsid w:val="00810F36"/>
    <w:rsid w:val="008111E5"/>
    <w:rsid w:val="00811E3B"/>
    <w:rsid w:val="0082008E"/>
    <w:rsid w:val="008208CA"/>
    <w:rsid w:val="00823A2C"/>
    <w:rsid w:val="00825D2D"/>
    <w:rsid w:val="00827768"/>
    <w:rsid w:val="00827F18"/>
    <w:rsid w:val="00831758"/>
    <w:rsid w:val="008319D5"/>
    <w:rsid w:val="00832A5B"/>
    <w:rsid w:val="0083561A"/>
    <w:rsid w:val="00835B64"/>
    <w:rsid w:val="0083756F"/>
    <w:rsid w:val="00840DD0"/>
    <w:rsid w:val="00842813"/>
    <w:rsid w:val="0084578C"/>
    <w:rsid w:val="00846D66"/>
    <w:rsid w:val="00847FEA"/>
    <w:rsid w:val="00850697"/>
    <w:rsid w:val="008512F9"/>
    <w:rsid w:val="008522E9"/>
    <w:rsid w:val="008523A9"/>
    <w:rsid w:val="0085797D"/>
    <w:rsid w:val="0086012F"/>
    <w:rsid w:val="00863388"/>
    <w:rsid w:val="008633FD"/>
    <w:rsid w:val="00871BB6"/>
    <w:rsid w:val="008728EA"/>
    <w:rsid w:val="0088279F"/>
    <w:rsid w:val="00884537"/>
    <w:rsid w:val="0088490A"/>
    <w:rsid w:val="00884E84"/>
    <w:rsid w:val="0088764D"/>
    <w:rsid w:val="00897ED6"/>
    <w:rsid w:val="008A04ED"/>
    <w:rsid w:val="008A1104"/>
    <w:rsid w:val="008A1307"/>
    <w:rsid w:val="008A1497"/>
    <w:rsid w:val="008A26B3"/>
    <w:rsid w:val="008A4390"/>
    <w:rsid w:val="008A4A77"/>
    <w:rsid w:val="008A5F49"/>
    <w:rsid w:val="008A68F3"/>
    <w:rsid w:val="008A775C"/>
    <w:rsid w:val="008B2344"/>
    <w:rsid w:val="008B2C89"/>
    <w:rsid w:val="008B2D16"/>
    <w:rsid w:val="008B7322"/>
    <w:rsid w:val="008B7583"/>
    <w:rsid w:val="008C0DE1"/>
    <w:rsid w:val="008C1A42"/>
    <w:rsid w:val="008C1A6B"/>
    <w:rsid w:val="008C2B08"/>
    <w:rsid w:val="008C5E3B"/>
    <w:rsid w:val="008C7FDE"/>
    <w:rsid w:val="008D0744"/>
    <w:rsid w:val="008D1040"/>
    <w:rsid w:val="008D1505"/>
    <w:rsid w:val="008D1CBA"/>
    <w:rsid w:val="008D21A5"/>
    <w:rsid w:val="008D4D90"/>
    <w:rsid w:val="008D6D34"/>
    <w:rsid w:val="008D7417"/>
    <w:rsid w:val="008E0ABC"/>
    <w:rsid w:val="008E0D58"/>
    <w:rsid w:val="008E1F82"/>
    <w:rsid w:val="008E1FEA"/>
    <w:rsid w:val="008E4EE4"/>
    <w:rsid w:val="008E566E"/>
    <w:rsid w:val="008E5AB3"/>
    <w:rsid w:val="008E6D09"/>
    <w:rsid w:val="008F0AA9"/>
    <w:rsid w:val="008F18E3"/>
    <w:rsid w:val="008F2816"/>
    <w:rsid w:val="008F3B68"/>
    <w:rsid w:val="008F664E"/>
    <w:rsid w:val="008F6904"/>
    <w:rsid w:val="008F6B95"/>
    <w:rsid w:val="008F6C18"/>
    <w:rsid w:val="00901DD9"/>
    <w:rsid w:val="009020CA"/>
    <w:rsid w:val="0090451E"/>
    <w:rsid w:val="0090549D"/>
    <w:rsid w:val="0090583C"/>
    <w:rsid w:val="009067F2"/>
    <w:rsid w:val="00906DF8"/>
    <w:rsid w:val="009072E9"/>
    <w:rsid w:val="00907D79"/>
    <w:rsid w:val="009117E8"/>
    <w:rsid w:val="009126BB"/>
    <w:rsid w:val="009129C9"/>
    <w:rsid w:val="0091429D"/>
    <w:rsid w:val="00920FBA"/>
    <w:rsid w:val="00921B7B"/>
    <w:rsid w:val="00921BD9"/>
    <w:rsid w:val="00923016"/>
    <w:rsid w:val="00926D84"/>
    <w:rsid w:val="00931900"/>
    <w:rsid w:val="009319EB"/>
    <w:rsid w:val="00931E98"/>
    <w:rsid w:val="009336D5"/>
    <w:rsid w:val="00933E48"/>
    <w:rsid w:val="00934527"/>
    <w:rsid w:val="00934C4B"/>
    <w:rsid w:val="00936742"/>
    <w:rsid w:val="00936ACF"/>
    <w:rsid w:val="009420CC"/>
    <w:rsid w:val="00942DCB"/>
    <w:rsid w:val="00946B35"/>
    <w:rsid w:val="00946E3D"/>
    <w:rsid w:val="00951512"/>
    <w:rsid w:val="0095484C"/>
    <w:rsid w:val="00955E1F"/>
    <w:rsid w:val="00956C3F"/>
    <w:rsid w:val="00957DB3"/>
    <w:rsid w:val="00965B2B"/>
    <w:rsid w:val="00971345"/>
    <w:rsid w:val="009729AB"/>
    <w:rsid w:val="00975048"/>
    <w:rsid w:val="00977310"/>
    <w:rsid w:val="0098402F"/>
    <w:rsid w:val="00984363"/>
    <w:rsid w:val="009860F7"/>
    <w:rsid w:val="00987566"/>
    <w:rsid w:val="0098774F"/>
    <w:rsid w:val="0099070F"/>
    <w:rsid w:val="00990745"/>
    <w:rsid w:val="009915A6"/>
    <w:rsid w:val="009926F2"/>
    <w:rsid w:val="00992762"/>
    <w:rsid w:val="00993401"/>
    <w:rsid w:val="009940F8"/>
    <w:rsid w:val="00994D61"/>
    <w:rsid w:val="009A0118"/>
    <w:rsid w:val="009A0A54"/>
    <w:rsid w:val="009A124C"/>
    <w:rsid w:val="009A1371"/>
    <w:rsid w:val="009A2C43"/>
    <w:rsid w:val="009A30B9"/>
    <w:rsid w:val="009A5C05"/>
    <w:rsid w:val="009A6AF0"/>
    <w:rsid w:val="009A6FB9"/>
    <w:rsid w:val="009A7A86"/>
    <w:rsid w:val="009B267B"/>
    <w:rsid w:val="009B2C07"/>
    <w:rsid w:val="009B5E03"/>
    <w:rsid w:val="009B7A30"/>
    <w:rsid w:val="009C0985"/>
    <w:rsid w:val="009C2A67"/>
    <w:rsid w:val="009C73D0"/>
    <w:rsid w:val="009D0041"/>
    <w:rsid w:val="009D0AF4"/>
    <w:rsid w:val="009D246D"/>
    <w:rsid w:val="009D2BF2"/>
    <w:rsid w:val="009D2C74"/>
    <w:rsid w:val="009D3660"/>
    <w:rsid w:val="009D4FE0"/>
    <w:rsid w:val="009D5736"/>
    <w:rsid w:val="009D5BE6"/>
    <w:rsid w:val="009D6358"/>
    <w:rsid w:val="009D7503"/>
    <w:rsid w:val="009E13A5"/>
    <w:rsid w:val="009E1E62"/>
    <w:rsid w:val="009E401E"/>
    <w:rsid w:val="009E4B00"/>
    <w:rsid w:val="009E6343"/>
    <w:rsid w:val="009F0205"/>
    <w:rsid w:val="009F0227"/>
    <w:rsid w:val="009F1565"/>
    <w:rsid w:val="009F21A1"/>
    <w:rsid w:val="009F29A7"/>
    <w:rsid w:val="009F3E64"/>
    <w:rsid w:val="009F68F2"/>
    <w:rsid w:val="00A002D0"/>
    <w:rsid w:val="00A00B82"/>
    <w:rsid w:val="00A00EB1"/>
    <w:rsid w:val="00A036DB"/>
    <w:rsid w:val="00A04284"/>
    <w:rsid w:val="00A04C34"/>
    <w:rsid w:val="00A04EFE"/>
    <w:rsid w:val="00A053E0"/>
    <w:rsid w:val="00A12157"/>
    <w:rsid w:val="00A123FC"/>
    <w:rsid w:val="00A1306D"/>
    <w:rsid w:val="00A13415"/>
    <w:rsid w:val="00A1342C"/>
    <w:rsid w:val="00A157AA"/>
    <w:rsid w:val="00A15960"/>
    <w:rsid w:val="00A15A24"/>
    <w:rsid w:val="00A16A1F"/>
    <w:rsid w:val="00A16F9A"/>
    <w:rsid w:val="00A213B4"/>
    <w:rsid w:val="00A220F3"/>
    <w:rsid w:val="00A245D6"/>
    <w:rsid w:val="00A24BC3"/>
    <w:rsid w:val="00A25A2A"/>
    <w:rsid w:val="00A2636A"/>
    <w:rsid w:val="00A2652C"/>
    <w:rsid w:val="00A26A22"/>
    <w:rsid w:val="00A276A9"/>
    <w:rsid w:val="00A41A2B"/>
    <w:rsid w:val="00A45B58"/>
    <w:rsid w:val="00A464FA"/>
    <w:rsid w:val="00A47A1F"/>
    <w:rsid w:val="00A54723"/>
    <w:rsid w:val="00A54BBA"/>
    <w:rsid w:val="00A553E4"/>
    <w:rsid w:val="00A56D7A"/>
    <w:rsid w:val="00A579B8"/>
    <w:rsid w:val="00A60E59"/>
    <w:rsid w:val="00A60E81"/>
    <w:rsid w:val="00A62C53"/>
    <w:rsid w:val="00A654F3"/>
    <w:rsid w:val="00A66544"/>
    <w:rsid w:val="00A66BD2"/>
    <w:rsid w:val="00A66D19"/>
    <w:rsid w:val="00A675B0"/>
    <w:rsid w:val="00A739AA"/>
    <w:rsid w:val="00A73E2A"/>
    <w:rsid w:val="00A77352"/>
    <w:rsid w:val="00A77CF9"/>
    <w:rsid w:val="00A80BE7"/>
    <w:rsid w:val="00A8191E"/>
    <w:rsid w:val="00A86C0D"/>
    <w:rsid w:val="00A86F4D"/>
    <w:rsid w:val="00A8745E"/>
    <w:rsid w:val="00A9025A"/>
    <w:rsid w:val="00A90472"/>
    <w:rsid w:val="00A91138"/>
    <w:rsid w:val="00A934DA"/>
    <w:rsid w:val="00A9707B"/>
    <w:rsid w:val="00A9737F"/>
    <w:rsid w:val="00A974CC"/>
    <w:rsid w:val="00AA0AEA"/>
    <w:rsid w:val="00AA2E03"/>
    <w:rsid w:val="00AA3D94"/>
    <w:rsid w:val="00AA4F13"/>
    <w:rsid w:val="00AA595B"/>
    <w:rsid w:val="00AA631E"/>
    <w:rsid w:val="00AA6946"/>
    <w:rsid w:val="00AA71C3"/>
    <w:rsid w:val="00AA721D"/>
    <w:rsid w:val="00AA721F"/>
    <w:rsid w:val="00AA72D0"/>
    <w:rsid w:val="00AA73FF"/>
    <w:rsid w:val="00AB52F7"/>
    <w:rsid w:val="00AB5DB3"/>
    <w:rsid w:val="00AC0D39"/>
    <w:rsid w:val="00AC357F"/>
    <w:rsid w:val="00AC501A"/>
    <w:rsid w:val="00AC7352"/>
    <w:rsid w:val="00AD0703"/>
    <w:rsid w:val="00AD0FF1"/>
    <w:rsid w:val="00AD2F24"/>
    <w:rsid w:val="00AD50D8"/>
    <w:rsid w:val="00AE190B"/>
    <w:rsid w:val="00AE1A46"/>
    <w:rsid w:val="00AE3EBA"/>
    <w:rsid w:val="00AE535D"/>
    <w:rsid w:val="00AF0B62"/>
    <w:rsid w:val="00AF0E28"/>
    <w:rsid w:val="00AF0E7F"/>
    <w:rsid w:val="00B027AB"/>
    <w:rsid w:val="00B04E7E"/>
    <w:rsid w:val="00B0587A"/>
    <w:rsid w:val="00B06A93"/>
    <w:rsid w:val="00B072BB"/>
    <w:rsid w:val="00B0799A"/>
    <w:rsid w:val="00B07CB2"/>
    <w:rsid w:val="00B10656"/>
    <w:rsid w:val="00B140EC"/>
    <w:rsid w:val="00B14883"/>
    <w:rsid w:val="00B14C12"/>
    <w:rsid w:val="00B157EB"/>
    <w:rsid w:val="00B16FC4"/>
    <w:rsid w:val="00B23583"/>
    <w:rsid w:val="00B25D95"/>
    <w:rsid w:val="00B267BB"/>
    <w:rsid w:val="00B32C26"/>
    <w:rsid w:val="00B32DD1"/>
    <w:rsid w:val="00B33655"/>
    <w:rsid w:val="00B33D90"/>
    <w:rsid w:val="00B34F83"/>
    <w:rsid w:val="00B359D5"/>
    <w:rsid w:val="00B447BB"/>
    <w:rsid w:val="00B4554C"/>
    <w:rsid w:val="00B45B7B"/>
    <w:rsid w:val="00B47881"/>
    <w:rsid w:val="00B47C29"/>
    <w:rsid w:val="00B47DD5"/>
    <w:rsid w:val="00B50C05"/>
    <w:rsid w:val="00B51AA8"/>
    <w:rsid w:val="00B52DA5"/>
    <w:rsid w:val="00B564C7"/>
    <w:rsid w:val="00B573D7"/>
    <w:rsid w:val="00B57BB5"/>
    <w:rsid w:val="00B60598"/>
    <w:rsid w:val="00B63516"/>
    <w:rsid w:val="00B63661"/>
    <w:rsid w:val="00B649FE"/>
    <w:rsid w:val="00B65A71"/>
    <w:rsid w:val="00B66238"/>
    <w:rsid w:val="00B66A0E"/>
    <w:rsid w:val="00B67D17"/>
    <w:rsid w:val="00B7293D"/>
    <w:rsid w:val="00B73596"/>
    <w:rsid w:val="00B75A9A"/>
    <w:rsid w:val="00B81FDA"/>
    <w:rsid w:val="00B837F4"/>
    <w:rsid w:val="00B86737"/>
    <w:rsid w:val="00B867D1"/>
    <w:rsid w:val="00B86EB7"/>
    <w:rsid w:val="00B90067"/>
    <w:rsid w:val="00B94900"/>
    <w:rsid w:val="00B973FB"/>
    <w:rsid w:val="00BA0D63"/>
    <w:rsid w:val="00BA245A"/>
    <w:rsid w:val="00BA5B15"/>
    <w:rsid w:val="00BA7248"/>
    <w:rsid w:val="00BB2CA5"/>
    <w:rsid w:val="00BB7966"/>
    <w:rsid w:val="00BC1452"/>
    <w:rsid w:val="00BC18A7"/>
    <w:rsid w:val="00BC56FE"/>
    <w:rsid w:val="00BD0636"/>
    <w:rsid w:val="00BD11D3"/>
    <w:rsid w:val="00BD2D2C"/>
    <w:rsid w:val="00BD380A"/>
    <w:rsid w:val="00BD5369"/>
    <w:rsid w:val="00BD5A2A"/>
    <w:rsid w:val="00BD75C6"/>
    <w:rsid w:val="00BD77BD"/>
    <w:rsid w:val="00BE1E5A"/>
    <w:rsid w:val="00BE1E97"/>
    <w:rsid w:val="00BE3BC4"/>
    <w:rsid w:val="00BE6617"/>
    <w:rsid w:val="00BE71A7"/>
    <w:rsid w:val="00BF14B9"/>
    <w:rsid w:val="00BF36A0"/>
    <w:rsid w:val="00BF3B06"/>
    <w:rsid w:val="00BF41CA"/>
    <w:rsid w:val="00BF4935"/>
    <w:rsid w:val="00C04E69"/>
    <w:rsid w:val="00C05626"/>
    <w:rsid w:val="00C06D97"/>
    <w:rsid w:val="00C07C4C"/>
    <w:rsid w:val="00C1100E"/>
    <w:rsid w:val="00C12861"/>
    <w:rsid w:val="00C12EA7"/>
    <w:rsid w:val="00C16726"/>
    <w:rsid w:val="00C20394"/>
    <w:rsid w:val="00C216B5"/>
    <w:rsid w:val="00C2310A"/>
    <w:rsid w:val="00C24729"/>
    <w:rsid w:val="00C25B27"/>
    <w:rsid w:val="00C25D7D"/>
    <w:rsid w:val="00C3118F"/>
    <w:rsid w:val="00C319DE"/>
    <w:rsid w:val="00C31E61"/>
    <w:rsid w:val="00C32132"/>
    <w:rsid w:val="00C32D32"/>
    <w:rsid w:val="00C33B1D"/>
    <w:rsid w:val="00C342D8"/>
    <w:rsid w:val="00C34DC8"/>
    <w:rsid w:val="00C34E1E"/>
    <w:rsid w:val="00C352E6"/>
    <w:rsid w:val="00C35B0C"/>
    <w:rsid w:val="00C37822"/>
    <w:rsid w:val="00C4019D"/>
    <w:rsid w:val="00C421D4"/>
    <w:rsid w:val="00C43009"/>
    <w:rsid w:val="00C502F7"/>
    <w:rsid w:val="00C529B0"/>
    <w:rsid w:val="00C537C2"/>
    <w:rsid w:val="00C5530F"/>
    <w:rsid w:val="00C6007C"/>
    <w:rsid w:val="00C65947"/>
    <w:rsid w:val="00C65F6D"/>
    <w:rsid w:val="00C72C19"/>
    <w:rsid w:val="00C73D41"/>
    <w:rsid w:val="00C74651"/>
    <w:rsid w:val="00C8056E"/>
    <w:rsid w:val="00C86434"/>
    <w:rsid w:val="00C903CA"/>
    <w:rsid w:val="00C91A06"/>
    <w:rsid w:val="00C93504"/>
    <w:rsid w:val="00C94C68"/>
    <w:rsid w:val="00CA0CCF"/>
    <w:rsid w:val="00CA348B"/>
    <w:rsid w:val="00CA4D87"/>
    <w:rsid w:val="00CA5C98"/>
    <w:rsid w:val="00CA67FE"/>
    <w:rsid w:val="00CA6C4F"/>
    <w:rsid w:val="00CA7890"/>
    <w:rsid w:val="00CB2D66"/>
    <w:rsid w:val="00CB5B97"/>
    <w:rsid w:val="00CB5D84"/>
    <w:rsid w:val="00CB61F5"/>
    <w:rsid w:val="00CC335B"/>
    <w:rsid w:val="00CC3A31"/>
    <w:rsid w:val="00CC4704"/>
    <w:rsid w:val="00CC5870"/>
    <w:rsid w:val="00CD0D7F"/>
    <w:rsid w:val="00CD17C3"/>
    <w:rsid w:val="00CD4546"/>
    <w:rsid w:val="00CD519B"/>
    <w:rsid w:val="00CD69FE"/>
    <w:rsid w:val="00CE023D"/>
    <w:rsid w:val="00CE114B"/>
    <w:rsid w:val="00CE38B5"/>
    <w:rsid w:val="00CE5681"/>
    <w:rsid w:val="00CE57C6"/>
    <w:rsid w:val="00CE6479"/>
    <w:rsid w:val="00CE64C8"/>
    <w:rsid w:val="00CE681C"/>
    <w:rsid w:val="00CF20B3"/>
    <w:rsid w:val="00CF25B9"/>
    <w:rsid w:val="00D01571"/>
    <w:rsid w:val="00D031EA"/>
    <w:rsid w:val="00D0372F"/>
    <w:rsid w:val="00D04A06"/>
    <w:rsid w:val="00D04FAC"/>
    <w:rsid w:val="00D06718"/>
    <w:rsid w:val="00D126B1"/>
    <w:rsid w:val="00D127EB"/>
    <w:rsid w:val="00D13EB9"/>
    <w:rsid w:val="00D15699"/>
    <w:rsid w:val="00D15BBC"/>
    <w:rsid w:val="00D21576"/>
    <w:rsid w:val="00D22517"/>
    <w:rsid w:val="00D22724"/>
    <w:rsid w:val="00D22BBF"/>
    <w:rsid w:val="00D231BF"/>
    <w:rsid w:val="00D2398F"/>
    <w:rsid w:val="00D23B9D"/>
    <w:rsid w:val="00D23D13"/>
    <w:rsid w:val="00D24825"/>
    <w:rsid w:val="00D25348"/>
    <w:rsid w:val="00D30A27"/>
    <w:rsid w:val="00D30A76"/>
    <w:rsid w:val="00D31014"/>
    <w:rsid w:val="00D31B8C"/>
    <w:rsid w:val="00D3460D"/>
    <w:rsid w:val="00D3562B"/>
    <w:rsid w:val="00D35D65"/>
    <w:rsid w:val="00D411BD"/>
    <w:rsid w:val="00D413FE"/>
    <w:rsid w:val="00D4268E"/>
    <w:rsid w:val="00D42D9C"/>
    <w:rsid w:val="00D452D6"/>
    <w:rsid w:val="00D4544D"/>
    <w:rsid w:val="00D45FEE"/>
    <w:rsid w:val="00D468C8"/>
    <w:rsid w:val="00D472A5"/>
    <w:rsid w:val="00D51EFE"/>
    <w:rsid w:val="00D52EC7"/>
    <w:rsid w:val="00D55A0B"/>
    <w:rsid w:val="00D55AC0"/>
    <w:rsid w:val="00D5767B"/>
    <w:rsid w:val="00D60148"/>
    <w:rsid w:val="00D60ECE"/>
    <w:rsid w:val="00D617A6"/>
    <w:rsid w:val="00D63943"/>
    <w:rsid w:val="00D67B80"/>
    <w:rsid w:val="00D70C50"/>
    <w:rsid w:val="00D71776"/>
    <w:rsid w:val="00D741D6"/>
    <w:rsid w:val="00D74BA0"/>
    <w:rsid w:val="00D75A15"/>
    <w:rsid w:val="00D7778A"/>
    <w:rsid w:val="00D80E44"/>
    <w:rsid w:val="00D810D6"/>
    <w:rsid w:val="00D8566F"/>
    <w:rsid w:val="00D85985"/>
    <w:rsid w:val="00D86DE5"/>
    <w:rsid w:val="00D9033D"/>
    <w:rsid w:val="00D90392"/>
    <w:rsid w:val="00D906ED"/>
    <w:rsid w:val="00D90ADF"/>
    <w:rsid w:val="00D90CB4"/>
    <w:rsid w:val="00D90E2B"/>
    <w:rsid w:val="00D919ED"/>
    <w:rsid w:val="00D924EA"/>
    <w:rsid w:val="00D94C32"/>
    <w:rsid w:val="00D96233"/>
    <w:rsid w:val="00D96385"/>
    <w:rsid w:val="00DA06FD"/>
    <w:rsid w:val="00DA143F"/>
    <w:rsid w:val="00DA5DE2"/>
    <w:rsid w:val="00DA6EDD"/>
    <w:rsid w:val="00DA7B9F"/>
    <w:rsid w:val="00DB0393"/>
    <w:rsid w:val="00DB2606"/>
    <w:rsid w:val="00DB53AE"/>
    <w:rsid w:val="00DB5AEB"/>
    <w:rsid w:val="00DB661C"/>
    <w:rsid w:val="00DC4E71"/>
    <w:rsid w:val="00DC5FBF"/>
    <w:rsid w:val="00DD0301"/>
    <w:rsid w:val="00DD0375"/>
    <w:rsid w:val="00DD55D9"/>
    <w:rsid w:val="00DD6C55"/>
    <w:rsid w:val="00DE34B1"/>
    <w:rsid w:val="00DE4D37"/>
    <w:rsid w:val="00DE4DAD"/>
    <w:rsid w:val="00DE5BFC"/>
    <w:rsid w:val="00DF0E92"/>
    <w:rsid w:val="00DF4499"/>
    <w:rsid w:val="00DF47E0"/>
    <w:rsid w:val="00DF5100"/>
    <w:rsid w:val="00DF54AB"/>
    <w:rsid w:val="00DF73D1"/>
    <w:rsid w:val="00E008EB"/>
    <w:rsid w:val="00E0136E"/>
    <w:rsid w:val="00E016FE"/>
    <w:rsid w:val="00E01722"/>
    <w:rsid w:val="00E022FD"/>
    <w:rsid w:val="00E02DFE"/>
    <w:rsid w:val="00E06D28"/>
    <w:rsid w:val="00E075CD"/>
    <w:rsid w:val="00E12166"/>
    <w:rsid w:val="00E1269B"/>
    <w:rsid w:val="00E13CED"/>
    <w:rsid w:val="00E15B10"/>
    <w:rsid w:val="00E161C8"/>
    <w:rsid w:val="00E17225"/>
    <w:rsid w:val="00E1727A"/>
    <w:rsid w:val="00E17F1B"/>
    <w:rsid w:val="00E20427"/>
    <w:rsid w:val="00E20E26"/>
    <w:rsid w:val="00E21D83"/>
    <w:rsid w:val="00E25A1F"/>
    <w:rsid w:val="00E25F90"/>
    <w:rsid w:val="00E26D8B"/>
    <w:rsid w:val="00E27079"/>
    <w:rsid w:val="00E30057"/>
    <w:rsid w:val="00E30728"/>
    <w:rsid w:val="00E30972"/>
    <w:rsid w:val="00E36F17"/>
    <w:rsid w:val="00E370F4"/>
    <w:rsid w:val="00E372DB"/>
    <w:rsid w:val="00E41AC6"/>
    <w:rsid w:val="00E53758"/>
    <w:rsid w:val="00E545CA"/>
    <w:rsid w:val="00E60AF0"/>
    <w:rsid w:val="00E60B40"/>
    <w:rsid w:val="00E62BB3"/>
    <w:rsid w:val="00E62DED"/>
    <w:rsid w:val="00E636D2"/>
    <w:rsid w:val="00E65345"/>
    <w:rsid w:val="00E67352"/>
    <w:rsid w:val="00E704E4"/>
    <w:rsid w:val="00E7211D"/>
    <w:rsid w:val="00E740F6"/>
    <w:rsid w:val="00E8149F"/>
    <w:rsid w:val="00E83916"/>
    <w:rsid w:val="00E861AE"/>
    <w:rsid w:val="00E86839"/>
    <w:rsid w:val="00E87345"/>
    <w:rsid w:val="00E8739F"/>
    <w:rsid w:val="00E87EA5"/>
    <w:rsid w:val="00E9020F"/>
    <w:rsid w:val="00E91292"/>
    <w:rsid w:val="00E918D6"/>
    <w:rsid w:val="00E92CCA"/>
    <w:rsid w:val="00E931CF"/>
    <w:rsid w:val="00E95ADB"/>
    <w:rsid w:val="00E95C38"/>
    <w:rsid w:val="00EA3CE7"/>
    <w:rsid w:val="00EA420A"/>
    <w:rsid w:val="00EA4BF7"/>
    <w:rsid w:val="00EA4C66"/>
    <w:rsid w:val="00EA4D23"/>
    <w:rsid w:val="00EA539C"/>
    <w:rsid w:val="00EA6300"/>
    <w:rsid w:val="00EA6804"/>
    <w:rsid w:val="00EA6DB1"/>
    <w:rsid w:val="00EB0A3A"/>
    <w:rsid w:val="00EB0EA9"/>
    <w:rsid w:val="00EB0EDE"/>
    <w:rsid w:val="00EC0A54"/>
    <w:rsid w:val="00EC10BF"/>
    <w:rsid w:val="00EC1AD8"/>
    <w:rsid w:val="00EC3001"/>
    <w:rsid w:val="00EC3C0C"/>
    <w:rsid w:val="00EC6858"/>
    <w:rsid w:val="00EC6D8A"/>
    <w:rsid w:val="00ED048B"/>
    <w:rsid w:val="00ED123E"/>
    <w:rsid w:val="00ED3E0D"/>
    <w:rsid w:val="00ED4287"/>
    <w:rsid w:val="00ED5C21"/>
    <w:rsid w:val="00ED5EC6"/>
    <w:rsid w:val="00ED6725"/>
    <w:rsid w:val="00ED745C"/>
    <w:rsid w:val="00EE1B7C"/>
    <w:rsid w:val="00EE1F8C"/>
    <w:rsid w:val="00EE3A2F"/>
    <w:rsid w:val="00EE48E1"/>
    <w:rsid w:val="00EE498A"/>
    <w:rsid w:val="00EE67A4"/>
    <w:rsid w:val="00EF1EAE"/>
    <w:rsid w:val="00EF25A9"/>
    <w:rsid w:val="00EF25DD"/>
    <w:rsid w:val="00EF300C"/>
    <w:rsid w:val="00EF5996"/>
    <w:rsid w:val="00EF66F7"/>
    <w:rsid w:val="00EF7183"/>
    <w:rsid w:val="00EF7502"/>
    <w:rsid w:val="00EF7556"/>
    <w:rsid w:val="00F003A3"/>
    <w:rsid w:val="00F00A83"/>
    <w:rsid w:val="00F0529E"/>
    <w:rsid w:val="00F05359"/>
    <w:rsid w:val="00F053D3"/>
    <w:rsid w:val="00F064A8"/>
    <w:rsid w:val="00F07DDA"/>
    <w:rsid w:val="00F07EA8"/>
    <w:rsid w:val="00F1132C"/>
    <w:rsid w:val="00F11760"/>
    <w:rsid w:val="00F23933"/>
    <w:rsid w:val="00F249F7"/>
    <w:rsid w:val="00F26FE0"/>
    <w:rsid w:val="00F270A8"/>
    <w:rsid w:val="00F313BC"/>
    <w:rsid w:val="00F34BB6"/>
    <w:rsid w:val="00F35442"/>
    <w:rsid w:val="00F35A0B"/>
    <w:rsid w:val="00F411A5"/>
    <w:rsid w:val="00F41FD3"/>
    <w:rsid w:val="00F443A4"/>
    <w:rsid w:val="00F4650A"/>
    <w:rsid w:val="00F46848"/>
    <w:rsid w:val="00F5003E"/>
    <w:rsid w:val="00F52EF9"/>
    <w:rsid w:val="00F53AEC"/>
    <w:rsid w:val="00F53D48"/>
    <w:rsid w:val="00F54392"/>
    <w:rsid w:val="00F55565"/>
    <w:rsid w:val="00F566C4"/>
    <w:rsid w:val="00F608C9"/>
    <w:rsid w:val="00F6358E"/>
    <w:rsid w:val="00F64F5B"/>
    <w:rsid w:val="00F66566"/>
    <w:rsid w:val="00F6734A"/>
    <w:rsid w:val="00F6737B"/>
    <w:rsid w:val="00F702E0"/>
    <w:rsid w:val="00F70D1C"/>
    <w:rsid w:val="00F71284"/>
    <w:rsid w:val="00F72D4B"/>
    <w:rsid w:val="00F7378B"/>
    <w:rsid w:val="00F74033"/>
    <w:rsid w:val="00F747CA"/>
    <w:rsid w:val="00F77F8F"/>
    <w:rsid w:val="00F80611"/>
    <w:rsid w:val="00F8474B"/>
    <w:rsid w:val="00F876E7"/>
    <w:rsid w:val="00F87F66"/>
    <w:rsid w:val="00F909B2"/>
    <w:rsid w:val="00F91530"/>
    <w:rsid w:val="00F917B8"/>
    <w:rsid w:val="00F92E31"/>
    <w:rsid w:val="00F93609"/>
    <w:rsid w:val="00F94AD0"/>
    <w:rsid w:val="00F94CC2"/>
    <w:rsid w:val="00F9525C"/>
    <w:rsid w:val="00FA54D5"/>
    <w:rsid w:val="00FA5932"/>
    <w:rsid w:val="00FA7F3C"/>
    <w:rsid w:val="00FB06D2"/>
    <w:rsid w:val="00FB2523"/>
    <w:rsid w:val="00FB36A4"/>
    <w:rsid w:val="00FB3E36"/>
    <w:rsid w:val="00FC02A0"/>
    <w:rsid w:val="00FC19CB"/>
    <w:rsid w:val="00FC2598"/>
    <w:rsid w:val="00FC3B2A"/>
    <w:rsid w:val="00FC3EF1"/>
    <w:rsid w:val="00FC3FA2"/>
    <w:rsid w:val="00FC556F"/>
    <w:rsid w:val="00FC6915"/>
    <w:rsid w:val="00FC7189"/>
    <w:rsid w:val="00FC7BAD"/>
    <w:rsid w:val="00FC7E98"/>
    <w:rsid w:val="00FD20AB"/>
    <w:rsid w:val="00FD255D"/>
    <w:rsid w:val="00FD3D39"/>
    <w:rsid w:val="00FD4B64"/>
    <w:rsid w:val="00FD5145"/>
    <w:rsid w:val="00FD5459"/>
    <w:rsid w:val="00FD5A2C"/>
    <w:rsid w:val="00FE1187"/>
    <w:rsid w:val="00FE25B7"/>
    <w:rsid w:val="00FE2ECF"/>
    <w:rsid w:val="00FE35E4"/>
    <w:rsid w:val="00FE3D90"/>
    <w:rsid w:val="00FE47C6"/>
    <w:rsid w:val="00FE4D22"/>
    <w:rsid w:val="00FE601F"/>
    <w:rsid w:val="00FE66F1"/>
    <w:rsid w:val="00FE7A0E"/>
    <w:rsid w:val="00FF060C"/>
    <w:rsid w:val="00FF3CF8"/>
    <w:rsid w:val="00FF3EA2"/>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3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aster Documents"/>
    <w:qFormat/>
    <w:rsid w:val="00A245D6"/>
    <w:rPr>
      <w:rFonts w:ascii="Bookman Old Style" w:eastAsiaTheme="minorHAnsi" w:hAnsi="Bookman Old Style" w:cstheme="minorBidi"/>
      <w:szCs w:val="22"/>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5">
    <w:name w:val="heading 5"/>
    <w:basedOn w:val="Normal"/>
    <w:next w:val="Normal"/>
    <w:qFormat/>
    <w:rsid w:val="00FE66F1"/>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02D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01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link w:val="JustifiedparagraphChar"/>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rsid w:val="00B25D95"/>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B25D95"/>
    <w:pPr>
      <w:spacing w:after="120"/>
      <w:ind w:left="360"/>
    </w:pPr>
  </w:style>
  <w:style w:type="paragraph" w:customStyle="1" w:styleId="Y2KNote">
    <w:name w:val="Y2K Note"/>
    <w:basedOn w:val="Normal"/>
    <w:pPr>
      <w:numPr>
        <w:numId w:val="1"/>
      </w:numPr>
      <w:tabs>
        <w:tab w:val="clear" w:pos="634"/>
        <w:tab w:val="num" w:pos="1260"/>
      </w:tabs>
      <w:spacing w:after="240"/>
      <w:ind w:left="1267" w:right="360" w:hanging="360"/>
      <w:jc w:val="both"/>
    </w:pPr>
    <w:rPr>
      <w:snapToGrid w:val="0"/>
    </w:rPr>
  </w:style>
  <w:style w:type="paragraph" w:styleId="BodyText">
    <w:name w:val="Body Text"/>
    <w:basedOn w:val="Normal"/>
    <w:pPr>
      <w:spacing w:before="1680" w:after="240"/>
      <w:jc w:val="center"/>
    </w:pPr>
    <w:rPr>
      <w:u w:val="single"/>
    </w:rPr>
  </w:style>
  <w:style w:type="paragraph" w:styleId="BlockText">
    <w:name w:val="Block Text"/>
    <w:basedOn w:val="Normal"/>
    <w:pPr>
      <w:spacing w:before="240" w:after="240"/>
      <w:ind w:left="144" w:right="576" w:hanging="144"/>
    </w:pPr>
  </w:style>
  <w:style w:type="paragraph" w:customStyle="1" w:styleId="04BodyText">
    <w:name w:val="04Body Text"/>
    <w:basedOn w:val="BodyTextIndent"/>
    <w:rsid w:val="00B25D95"/>
    <w:pPr>
      <w:ind w:left="0" w:firstLine="720"/>
      <w:jc w:val="both"/>
    </w:pPr>
  </w:style>
  <w:style w:type="paragraph" w:customStyle="1" w:styleId="04MDA">
    <w:name w:val="04MDA"/>
    <w:rsid w:val="00B25D95"/>
    <w:pPr>
      <w:pBdr>
        <w:top w:val="double" w:sz="4" w:space="10" w:color="auto"/>
        <w:bottom w:val="double" w:sz="4" w:space="10" w:color="auto"/>
      </w:pBdr>
      <w:jc w:val="center"/>
      <w:outlineLvl w:val="0"/>
    </w:pPr>
    <w:rPr>
      <w:rFonts w:ascii="Bookman Old Style" w:hAnsi="Bookman Old Style"/>
      <w:b/>
      <w:sz w:val="24"/>
    </w:rPr>
  </w:style>
  <w:style w:type="paragraph" w:customStyle="1" w:styleId="04MDAHangingIndent">
    <w:name w:val="04MDAHangingIndent"/>
    <w:basedOn w:val="BodyTextIndent"/>
    <w:link w:val="04MDAHangingIndentChar"/>
    <w:rsid w:val="00B25D95"/>
    <w:pPr>
      <w:spacing w:after="200"/>
      <w:ind w:left="864" w:right="288" w:hanging="144"/>
      <w:jc w:val="both"/>
    </w:pPr>
  </w:style>
  <w:style w:type="character" w:customStyle="1" w:styleId="04MDAHangingIndentChar">
    <w:name w:val="04MDAHangingIndent Char"/>
    <w:link w:val="04MDAHangingIndent"/>
    <w:rsid w:val="00B25D95"/>
    <w:rPr>
      <w:rFonts w:ascii="Bookman Old Style" w:hAnsi="Bookman Old Style"/>
      <w:lang w:val="en-US" w:eastAsia="en-US" w:bidi="ar-SA"/>
    </w:rPr>
  </w:style>
  <w:style w:type="paragraph" w:customStyle="1" w:styleId="04MDAIndentBullets">
    <w:name w:val="04MDAIndentBullets"/>
    <w:basedOn w:val="Header"/>
    <w:rsid w:val="00B25D95"/>
    <w:pPr>
      <w:numPr>
        <w:numId w:val="6"/>
      </w:numPr>
      <w:tabs>
        <w:tab w:val="clear" w:pos="4320"/>
        <w:tab w:val="clear" w:pos="8640"/>
        <w:tab w:val="right" w:pos="918"/>
      </w:tabs>
      <w:spacing w:before="240"/>
      <w:ind w:right="108"/>
      <w:jc w:val="both"/>
    </w:pPr>
  </w:style>
  <w:style w:type="paragraph" w:customStyle="1" w:styleId="04MDAMarginBullets">
    <w:name w:val="04MDAMarginBullets"/>
    <w:basedOn w:val="BodyTextIndent"/>
    <w:link w:val="04MDAMarginBulletsChar"/>
    <w:rsid w:val="00B25D95"/>
    <w:pPr>
      <w:numPr>
        <w:numId w:val="7"/>
      </w:numPr>
      <w:spacing w:after="240"/>
      <w:jc w:val="both"/>
    </w:pPr>
  </w:style>
  <w:style w:type="character" w:customStyle="1" w:styleId="04MDAMarginBulletsChar">
    <w:name w:val="04MDAMarginBullets Char"/>
    <w:link w:val="04MDAMarginBullets"/>
    <w:rsid w:val="00B25D95"/>
    <w:rPr>
      <w:rFonts w:ascii="Bookman Old Style" w:hAnsi="Bookman Old Style"/>
      <w:lang w:val="en-US" w:eastAsia="en-US" w:bidi="ar-SA"/>
    </w:rPr>
  </w:style>
  <w:style w:type="paragraph" w:customStyle="1" w:styleId="04NewsRelease">
    <w:name w:val="04NewsRelease"/>
    <w:rsid w:val="00B25D95"/>
    <w:pPr>
      <w:jc w:val="center"/>
    </w:pPr>
    <w:rPr>
      <w:rFonts w:ascii="Bookman Old Style" w:hAnsi="Bookman Old Style"/>
    </w:rPr>
  </w:style>
  <w:style w:type="paragraph" w:customStyle="1" w:styleId="04normal">
    <w:name w:val="04normal"/>
    <w:rsid w:val="00B25D95"/>
    <w:pPr>
      <w:spacing w:before="200"/>
      <w:ind w:firstLine="720"/>
      <w:jc w:val="both"/>
    </w:pPr>
    <w:rPr>
      <w:rFonts w:ascii="Bookman Old Style" w:hAnsi="Bookman Old Style"/>
    </w:rPr>
  </w:style>
  <w:style w:type="paragraph" w:styleId="BodyTextIndent2">
    <w:name w:val="Body Text Indent 2"/>
    <w:basedOn w:val="Normal"/>
    <w:rsid w:val="00FE66F1"/>
    <w:pPr>
      <w:spacing w:after="120" w:line="480" w:lineRule="auto"/>
      <w:ind w:left="360"/>
    </w:pPr>
  </w:style>
  <w:style w:type="paragraph" w:styleId="Title">
    <w:name w:val="Title"/>
    <w:basedOn w:val="Normal"/>
    <w:qFormat/>
    <w:rsid w:val="00FE66F1"/>
    <w:pPr>
      <w:pBdr>
        <w:top w:val="double" w:sz="4" w:space="10" w:color="auto"/>
        <w:bottom w:val="double" w:sz="4" w:space="10" w:color="auto"/>
      </w:pBdr>
      <w:jc w:val="center"/>
    </w:pPr>
    <w:rPr>
      <w:b/>
    </w:rPr>
  </w:style>
  <w:style w:type="character" w:styleId="Hyperlink">
    <w:name w:val="Hyperlink"/>
    <w:rsid w:val="00AC0D39"/>
    <w:rPr>
      <w:color w:val="0000FF"/>
      <w:u w:val="single"/>
    </w:rPr>
  </w:style>
  <w:style w:type="paragraph" w:styleId="BalloonText">
    <w:name w:val="Balloon Text"/>
    <w:basedOn w:val="Normal"/>
    <w:semiHidden/>
    <w:rsid w:val="00D0372F"/>
    <w:rPr>
      <w:rFonts w:ascii="Tahoma" w:hAnsi="Tahoma" w:cs="Tahoma"/>
      <w:sz w:val="16"/>
      <w:szCs w:val="16"/>
    </w:rPr>
  </w:style>
  <w:style w:type="table" w:styleId="TableGrid">
    <w:name w:val="Table Grid"/>
    <w:basedOn w:val="TableNormal"/>
    <w:rsid w:val="0071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E0136E"/>
    <w:rPr>
      <w:rFonts w:asciiTheme="majorHAnsi" w:eastAsiaTheme="majorEastAsia" w:hAnsiTheme="majorHAnsi" w:cstheme="majorBidi"/>
      <w:i/>
      <w:iCs/>
      <w:color w:val="404040" w:themeColor="text1" w:themeTint="BF"/>
      <w:szCs w:val="22"/>
    </w:rPr>
  </w:style>
  <w:style w:type="paragraph" w:styleId="NoSpacing">
    <w:name w:val="No Spacing"/>
    <w:link w:val="NoSpacingChar"/>
    <w:uiPriority w:val="1"/>
    <w:qFormat/>
    <w:rsid w:val="00FD3D3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D3D3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rsid w:val="00846D66"/>
    <w:rPr>
      <w:rFonts w:ascii="Bookman Old Style" w:eastAsiaTheme="minorHAnsi" w:hAnsi="Bookman Old Style" w:cstheme="minorBidi"/>
      <w:szCs w:val="22"/>
    </w:rPr>
  </w:style>
  <w:style w:type="paragraph" w:customStyle="1" w:styleId="Note2ndindent">
    <w:name w:val="Note 2nd indent"/>
    <w:rsid w:val="00A553E4"/>
    <w:pPr>
      <w:spacing w:after="240" w:line="240" w:lineRule="exact"/>
      <w:ind w:left="1296" w:right="720" w:hanging="144"/>
      <w:jc w:val="both"/>
    </w:pPr>
    <w:rPr>
      <w:rFonts w:ascii="Bookman Old Style" w:hAnsi="Bookman Old Style"/>
    </w:rPr>
  </w:style>
  <w:style w:type="paragraph" w:customStyle="1" w:styleId="Note4thindent">
    <w:name w:val="Note 4th indent"/>
    <w:rsid w:val="00A553E4"/>
    <w:pPr>
      <w:spacing w:after="240" w:line="240" w:lineRule="exact"/>
      <w:ind w:left="1584" w:hanging="144"/>
      <w:jc w:val="both"/>
    </w:pPr>
    <w:rPr>
      <w:rFonts w:ascii="Bookman Old Style" w:hAnsi="Bookman Old Style"/>
    </w:rPr>
  </w:style>
  <w:style w:type="paragraph" w:customStyle="1" w:styleId="Note1stIndent">
    <w:name w:val="Note 1st Indent"/>
    <w:rsid w:val="00A553E4"/>
    <w:pPr>
      <w:tabs>
        <w:tab w:val="left" w:pos="1152"/>
      </w:tabs>
      <w:spacing w:after="220" w:line="240" w:lineRule="exact"/>
      <w:ind w:left="864" w:right="432" w:hanging="144"/>
    </w:pPr>
    <w:rPr>
      <w:rFonts w:ascii="Bookman Old Style" w:hAnsi="Bookman Old Style"/>
    </w:rPr>
  </w:style>
  <w:style w:type="character" w:customStyle="1" w:styleId="Heading6Char">
    <w:name w:val="Heading 6 Char"/>
    <w:basedOn w:val="DefaultParagraphFont"/>
    <w:link w:val="Heading6"/>
    <w:semiHidden/>
    <w:rsid w:val="00E02DFE"/>
    <w:rPr>
      <w:rFonts w:asciiTheme="majorHAnsi" w:eastAsiaTheme="majorEastAsia" w:hAnsiTheme="majorHAnsi" w:cstheme="majorBidi"/>
      <w:i/>
      <w:iCs/>
      <w:color w:val="243F60" w:themeColor="accent1" w:themeShade="7F"/>
      <w:szCs w:val="22"/>
    </w:rPr>
  </w:style>
  <w:style w:type="character" w:styleId="FollowedHyperlink">
    <w:name w:val="FollowedHyperlink"/>
    <w:basedOn w:val="DefaultParagraphFont"/>
    <w:rsid w:val="00D35D65"/>
    <w:rPr>
      <w:color w:val="800080" w:themeColor="followedHyperlink"/>
      <w:u w:val="single"/>
    </w:rPr>
  </w:style>
  <w:style w:type="paragraph" w:styleId="ListParagraph">
    <w:name w:val="List Paragraph"/>
    <w:basedOn w:val="Normal"/>
    <w:uiPriority w:val="34"/>
    <w:qFormat/>
    <w:rsid w:val="00354549"/>
    <w:pPr>
      <w:ind w:left="720"/>
      <w:contextualSpacing/>
    </w:pPr>
  </w:style>
  <w:style w:type="character" w:customStyle="1" w:styleId="FooterChar">
    <w:name w:val="Footer Char"/>
    <w:basedOn w:val="DefaultParagraphFont"/>
    <w:link w:val="Footer"/>
    <w:uiPriority w:val="99"/>
    <w:rsid w:val="006264C4"/>
    <w:rPr>
      <w:rFonts w:ascii="Bookman Old Style" w:eastAsiaTheme="minorHAnsi" w:hAnsi="Bookman Old Style" w:cstheme="minorBidi"/>
      <w:szCs w:val="22"/>
    </w:rPr>
  </w:style>
  <w:style w:type="paragraph" w:styleId="NormalWeb">
    <w:name w:val="Normal (Web)"/>
    <w:basedOn w:val="Normal"/>
    <w:uiPriority w:val="99"/>
    <w:unhideWhenUsed/>
    <w:rsid w:val="0035360F"/>
    <w:pPr>
      <w:spacing w:before="100" w:beforeAutospacing="1" w:after="100" w:afterAutospacing="1"/>
    </w:pPr>
    <w:rPr>
      <w:rFonts w:ascii="Times New Roman" w:eastAsia="Times New Roman" w:hAnsi="Times New Roman" w:cs="Times New Roman"/>
      <w:sz w:val="24"/>
      <w:szCs w:val="24"/>
    </w:rPr>
  </w:style>
  <w:style w:type="character" w:customStyle="1" w:styleId="JustifiedparagraphChar">
    <w:name w:val="Justified paragraph Char"/>
    <w:link w:val="Justifiedparagraph"/>
    <w:locked/>
    <w:rsid w:val="009E4B00"/>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954">
      <w:bodyDiv w:val="1"/>
      <w:marLeft w:val="0"/>
      <w:marRight w:val="0"/>
      <w:marTop w:val="0"/>
      <w:marBottom w:val="0"/>
      <w:divBdr>
        <w:top w:val="none" w:sz="0" w:space="0" w:color="auto"/>
        <w:left w:val="none" w:sz="0" w:space="0" w:color="auto"/>
        <w:bottom w:val="none" w:sz="0" w:space="0" w:color="auto"/>
        <w:right w:val="none" w:sz="0" w:space="0" w:color="auto"/>
      </w:divBdr>
    </w:div>
    <w:div w:id="346760707">
      <w:bodyDiv w:val="1"/>
      <w:marLeft w:val="0"/>
      <w:marRight w:val="0"/>
      <w:marTop w:val="0"/>
      <w:marBottom w:val="0"/>
      <w:divBdr>
        <w:top w:val="none" w:sz="0" w:space="0" w:color="auto"/>
        <w:left w:val="none" w:sz="0" w:space="0" w:color="auto"/>
        <w:bottom w:val="none" w:sz="0" w:space="0" w:color="auto"/>
        <w:right w:val="none" w:sz="0" w:space="0" w:color="auto"/>
      </w:divBdr>
    </w:div>
    <w:div w:id="592206580">
      <w:bodyDiv w:val="1"/>
      <w:marLeft w:val="0"/>
      <w:marRight w:val="0"/>
      <w:marTop w:val="0"/>
      <w:marBottom w:val="0"/>
      <w:divBdr>
        <w:top w:val="none" w:sz="0" w:space="0" w:color="auto"/>
        <w:left w:val="none" w:sz="0" w:space="0" w:color="auto"/>
        <w:bottom w:val="none" w:sz="0" w:space="0" w:color="auto"/>
        <w:right w:val="none" w:sz="0" w:space="0" w:color="auto"/>
      </w:divBdr>
    </w:div>
    <w:div w:id="657732819">
      <w:bodyDiv w:val="1"/>
      <w:marLeft w:val="0"/>
      <w:marRight w:val="0"/>
      <w:marTop w:val="0"/>
      <w:marBottom w:val="0"/>
      <w:divBdr>
        <w:top w:val="none" w:sz="0" w:space="0" w:color="auto"/>
        <w:left w:val="none" w:sz="0" w:space="0" w:color="auto"/>
        <w:bottom w:val="none" w:sz="0" w:space="0" w:color="auto"/>
        <w:right w:val="none" w:sz="0" w:space="0" w:color="auto"/>
      </w:divBdr>
    </w:div>
    <w:div w:id="934636500">
      <w:bodyDiv w:val="1"/>
      <w:marLeft w:val="0"/>
      <w:marRight w:val="0"/>
      <w:marTop w:val="0"/>
      <w:marBottom w:val="0"/>
      <w:divBdr>
        <w:top w:val="none" w:sz="0" w:space="0" w:color="auto"/>
        <w:left w:val="none" w:sz="0" w:space="0" w:color="auto"/>
        <w:bottom w:val="none" w:sz="0" w:space="0" w:color="auto"/>
        <w:right w:val="none" w:sz="0" w:space="0" w:color="auto"/>
      </w:divBdr>
    </w:div>
    <w:div w:id="1050689363">
      <w:bodyDiv w:val="1"/>
      <w:marLeft w:val="0"/>
      <w:marRight w:val="0"/>
      <w:marTop w:val="0"/>
      <w:marBottom w:val="0"/>
      <w:divBdr>
        <w:top w:val="none" w:sz="0" w:space="0" w:color="auto"/>
        <w:left w:val="none" w:sz="0" w:space="0" w:color="auto"/>
        <w:bottom w:val="none" w:sz="0" w:space="0" w:color="auto"/>
        <w:right w:val="none" w:sz="0" w:space="0" w:color="auto"/>
      </w:divBdr>
    </w:div>
    <w:div w:id="1138688727">
      <w:bodyDiv w:val="1"/>
      <w:marLeft w:val="0"/>
      <w:marRight w:val="0"/>
      <w:marTop w:val="0"/>
      <w:marBottom w:val="0"/>
      <w:divBdr>
        <w:top w:val="none" w:sz="0" w:space="0" w:color="auto"/>
        <w:left w:val="none" w:sz="0" w:space="0" w:color="auto"/>
        <w:bottom w:val="none" w:sz="0" w:space="0" w:color="auto"/>
        <w:right w:val="none" w:sz="0" w:space="0" w:color="auto"/>
      </w:divBdr>
    </w:div>
    <w:div w:id="1215198887">
      <w:bodyDiv w:val="1"/>
      <w:marLeft w:val="0"/>
      <w:marRight w:val="0"/>
      <w:marTop w:val="0"/>
      <w:marBottom w:val="0"/>
      <w:divBdr>
        <w:top w:val="none" w:sz="0" w:space="0" w:color="auto"/>
        <w:left w:val="none" w:sz="0" w:space="0" w:color="auto"/>
        <w:bottom w:val="none" w:sz="0" w:space="0" w:color="auto"/>
        <w:right w:val="none" w:sz="0" w:space="0" w:color="auto"/>
      </w:divBdr>
    </w:div>
    <w:div w:id="1229069739">
      <w:bodyDiv w:val="1"/>
      <w:marLeft w:val="0"/>
      <w:marRight w:val="0"/>
      <w:marTop w:val="0"/>
      <w:marBottom w:val="0"/>
      <w:divBdr>
        <w:top w:val="none" w:sz="0" w:space="0" w:color="auto"/>
        <w:left w:val="none" w:sz="0" w:space="0" w:color="auto"/>
        <w:bottom w:val="none" w:sz="0" w:space="0" w:color="auto"/>
        <w:right w:val="none" w:sz="0" w:space="0" w:color="auto"/>
      </w:divBdr>
    </w:div>
    <w:div w:id="1462848060">
      <w:bodyDiv w:val="1"/>
      <w:marLeft w:val="0"/>
      <w:marRight w:val="0"/>
      <w:marTop w:val="0"/>
      <w:marBottom w:val="0"/>
      <w:divBdr>
        <w:top w:val="none" w:sz="0" w:space="0" w:color="auto"/>
        <w:left w:val="none" w:sz="0" w:space="0" w:color="auto"/>
        <w:bottom w:val="none" w:sz="0" w:space="0" w:color="auto"/>
        <w:right w:val="none" w:sz="0" w:space="0" w:color="auto"/>
      </w:divBdr>
    </w:div>
    <w:div w:id="19404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image" Target="media/image5.emf"/><Relationship Id="rId47" Type="http://schemas.openxmlformats.org/officeDocument/2006/relationships/header" Target="header26.xml"/><Relationship Id="rId63" Type="http://schemas.openxmlformats.org/officeDocument/2006/relationships/header" Target="header39.xml"/><Relationship Id="rId68" Type="http://schemas.openxmlformats.org/officeDocument/2006/relationships/header" Target="header44.xml"/><Relationship Id="rId2" Type="http://schemas.openxmlformats.org/officeDocument/2006/relationships/numbering" Target="numbering.xml"/><Relationship Id="rId16" Type="http://schemas.openxmlformats.org/officeDocument/2006/relationships/hyperlink" Target="mailto:SubmitReports@aos.iowa.gov" TargetMode="External"/><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image" Target="media/image6.emf"/><Relationship Id="rId53" Type="http://schemas.openxmlformats.org/officeDocument/2006/relationships/image" Target="media/image8.emf"/><Relationship Id="rId58" Type="http://schemas.openxmlformats.org/officeDocument/2006/relationships/header" Target="header34.xml"/><Relationship Id="rId66"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37.xml"/><Relationship Id="rId19" Type="http://schemas.openxmlformats.org/officeDocument/2006/relationships/hyperlink" Target="https://auditor.iowa.gov/audit-reports" TargetMode="External"/><Relationship Id="rId14" Type="http://schemas.microsoft.com/office/2007/relationships/hdphoto" Target="media/hdphoto1.wdp"/><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9.xm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image" Target="media/image4.emf"/><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header" Target="header31.xml"/><Relationship Id="rId62" Type="http://schemas.openxmlformats.org/officeDocument/2006/relationships/header" Target="header38.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header" Target="header33.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eader" Target="header24.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6.xml"/><Relationship Id="rId39" Type="http://schemas.openxmlformats.org/officeDocument/2006/relationships/header" Target="header20.xml"/><Relationship Id="rId34" Type="http://schemas.openxmlformats.org/officeDocument/2006/relationships/header" Target="header15.xml"/><Relationship Id="rId50" Type="http://schemas.openxmlformats.org/officeDocument/2006/relationships/image" Target="media/image7.emf"/><Relationship Id="rId55" Type="http://schemas.openxmlformats.org/officeDocument/2006/relationships/image" Target="media/image9.emf"/><Relationship Id="rId7" Type="http://schemas.openxmlformats.org/officeDocument/2006/relationships/endnotes" Target="endnotes.xml"/><Relationship Id="rId71" Type="http://schemas.openxmlformats.org/officeDocument/2006/relationships/customXml" Target="../customXml/item2.xml"/></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10.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11" ma:contentTypeDescription="Create a new document." ma:contentTypeScope="" ma:versionID="074450c3ce0b0a745af104676e311453">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ee3e9c23d3d85b7a34ee465b9973691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e2cd6c-b1be-4e6a-9b66-ce98e61f57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530dbc-75ff-4c63-98c7-a66337a979e8}" ma:internalName="TaxCatchAll" ma:showField="CatchAllData" ma:web="21b512a0-c29a-4fd0-97ca-4b0c8e6df0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b512a0-c29a-4fd0-97ca-4b0c8e6df0bc" xsi:nil="true"/>
    <lcf76f155ced4ddcb4097134ff3c332f xmlns="be22c54e-d9fc-4438-93b0-848cb98641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C3ACCD-9535-419A-B1F0-64AF05C6CE4F}">
  <ds:schemaRefs>
    <ds:schemaRef ds:uri="http://schemas.openxmlformats.org/officeDocument/2006/bibliography"/>
  </ds:schemaRefs>
</ds:datastoreItem>
</file>

<file path=customXml/itemProps2.xml><?xml version="1.0" encoding="utf-8"?>
<ds:datastoreItem xmlns:ds="http://schemas.openxmlformats.org/officeDocument/2006/customXml" ds:itemID="{44BC56CE-812A-4598-A411-F4B49BEA3802}"/>
</file>

<file path=customXml/itemProps3.xml><?xml version="1.0" encoding="utf-8"?>
<ds:datastoreItem xmlns:ds="http://schemas.openxmlformats.org/officeDocument/2006/customXml" ds:itemID="{E2F5AAB2-CF73-4138-9480-E8A7AA90DD8A}"/>
</file>

<file path=customXml/itemProps4.xml><?xml version="1.0" encoding="utf-8"?>
<ds:datastoreItem xmlns:ds="http://schemas.openxmlformats.org/officeDocument/2006/customXml" ds:itemID="{734CAB87-7436-45D9-88C6-365A95DBDA57}"/>
</file>

<file path=docProps/app.xml><?xml version="1.0" encoding="utf-8"?>
<Properties xmlns="http://schemas.openxmlformats.org/officeDocument/2006/extended-properties" xmlns:vt="http://schemas.openxmlformats.org/officeDocument/2006/docPropsVTypes">
  <Template>AOS</Template>
  <TotalTime>0</TotalTime>
  <Pages>34</Pages>
  <Words>7638</Words>
  <Characters>43540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51076</CharactersWithSpaces>
  <SharedDoc>false</SharedDoc>
  <HLinks>
    <vt:vector size="6" baseType="variant">
      <vt:variant>
        <vt:i4>6684795</vt:i4>
      </vt:variant>
      <vt:variant>
        <vt:i4>3</vt:i4>
      </vt:variant>
      <vt:variant>
        <vt:i4>0</vt:i4>
      </vt:variant>
      <vt:variant>
        <vt:i4>5</vt:i4>
      </vt:variant>
      <vt:variant>
        <vt:lpwstr>http://auditor.iowa.gov/reports/1114-2355-B00F.pdf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2024-01-09T20:36:00Z</dcterms:created>
  <dcterms:modified xsi:type="dcterms:W3CDTF">2024-01-09T20:37:00Z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MSIP_Label_c250da75-2235-4d47-9f6a-be9d9abca636_Enabled">
    <vt:lpwstr>true</vt:lpwstr>
  </property>
  <property fmtid="{D5CDD505-2E9C-101B-9397-08002B2CF9AE}" pid="4" name="MSIP_Label_c250da75-2235-4d47-9f6a-be9d9abca636_SetDate">
    <vt:lpwstr>2024-01-08T17:23:24Z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c388811b-03ae-4c8f-b3e1-d6d994715543</vt:lpwstr>
  </property>
  <property fmtid="{D5CDD505-2E9C-101B-9397-08002B2CF9AE}" pid="9" name="MSIP_Label_c250da75-2235-4d47-9f6a-be9d9abca636_ContentBits">
    <vt:lpwstr>0</vt:lpwstr>
  </property>
  <property fmtid="{D5CDD505-2E9C-101B-9397-08002B2CF9AE}" pid="10" name="ContentTypeId">
    <vt:lpwstr>0x01010083AA1455F3A429468A7E629B1E739E0F</vt:lpwstr>
  </property>
</Properties>
</file>